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438"/>
        <w:gridCol w:w="6858"/>
      </w:tblGrid>
      <w:tr w:rsidR="00F6163E" w14:paraId="4BA739FE" w14:textId="77777777" w:rsidTr="00F63491">
        <w:tc>
          <w:tcPr>
            <w:tcW w:w="3438" w:type="dxa"/>
          </w:tcPr>
          <w:p w14:paraId="449A7217" w14:textId="77777777" w:rsidR="00BD0319" w:rsidRPr="00F63491" w:rsidRDefault="00B24957" w:rsidP="003A203F">
            <w:pPr>
              <w:spacing w:line="276" w:lineRule="auto"/>
              <w:rPr>
                <w:rFonts w:ascii="Arial" w:hAnsi="Arial" w:cs="Arial"/>
                <w:b/>
              </w:rPr>
            </w:pPr>
            <w:r>
              <w:rPr>
                <w:rFonts w:ascii="Arial" w:hAnsi="Arial" w:cs="Arial"/>
                <w:b/>
              </w:rPr>
              <w:t>Protocol Name</w:t>
            </w:r>
          </w:p>
        </w:tc>
        <w:tc>
          <w:tcPr>
            <w:tcW w:w="6858" w:type="dxa"/>
          </w:tcPr>
          <w:p w14:paraId="7417AF26" w14:textId="77777777" w:rsidR="00BD0319" w:rsidRPr="00F63491" w:rsidRDefault="00B24957" w:rsidP="003A203F">
            <w:pPr>
              <w:spacing w:line="276" w:lineRule="auto"/>
              <w:rPr>
                <w:rFonts w:ascii="Arial" w:hAnsi="Arial" w:cs="Arial"/>
                <w:i/>
              </w:rPr>
            </w:pPr>
            <w:r>
              <w:rPr>
                <w:rFonts w:ascii="Arial" w:hAnsi="Arial" w:cs="Arial"/>
                <w:i/>
              </w:rPr>
              <w:t>Primary Palliative Care Education, Training, and Technical Support for Emergency Medicine (PRIM-ER)</w:t>
            </w:r>
          </w:p>
        </w:tc>
      </w:tr>
      <w:tr w:rsidR="00F6163E" w14:paraId="4B8A0FAC" w14:textId="77777777" w:rsidTr="00F63491">
        <w:tc>
          <w:tcPr>
            <w:tcW w:w="3438" w:type="dxa"/>
          </w:tcPr>
          <w:p w14:paraId="6968A268" w14:textId="77777777" w:rsidR="00BD0319" w:rsidRDefault="00B24957" w:rsidP="003A203F">
            <w:pPr>
              <w:spacing w:line="276" w:lineRule="auto"/>
              <w:rPr>
                <w:rFonts w:ascii="Arial" w:hAnsi="Arial" w:cs="Arial"/>
                <w:b/>
              </w:rPr>
            </w:pPr>
            <w:r>
              <w:rPr>
                <w:rFonts w:ascii="Arial" w:hAnsi="Arial" w:cs="Arial"/>
                <w:b/>
              </w:rPr>
              <w:t>Principal Investigator</w:t>
            </w:r>
          </w:p>
        </w:tc>
        <w:tc>
          <w:tcPr>
            <w:tcW w:w="6858" w:type="dxa"/>
          </w:tcPr>
          <w:p w14:paraId="6E2B6784" w14:textId="223767CD" w:rsidR="00BD0319" w:rsidRDefault="009B24F7" w:rsidP="003A203F">
            <w:pPr>
              <w:spacing w:line="276" w:lineRule="auto"/>
              <w:rPr>
                <w:rFonts w:ascii="Arial" w:hAnsi="Arial" w:cs="Arial"/>
                <w:i/>
              </w:rPr>
            </w:pPr>
            <w:r>
              <w:rPr>
                <w:rFonts w:ascii="Arial" w:hAnsi="Arial" w:cs="Arial"/>
                <w:i/>
              </w:rPr>
              <w:t xml:space="preserve">Keith </w:t>
            </w:r>
            <w:proofErr w:type="spellStart"/>
            <w:r>
              <w:rPr>
                <w:rFonts w:ascii="Arial" w:hAnsi="Arial" w:cs="Arial"/>
                <w:i/>
              </w:rPr>
              <w:t>Goldfeld</w:t>
            </w:r>
            <w:proofErr w:type="spellEnd"/>
            <w:r>
              <w:rPr>
                <w:rFonts w:ascii="Arial" w:hAnsi="Arial" w:cs="Arial"/>
                <w:i/>
              </w:rPr>
              <w:t>, DrPH, MS, MPA</w:t>
            </w:r>
          </w:p>
          <w:p w14:paraId="122F16D6" w14:textId="77777777" w:rsidR="00BD0319" w:rsidRDefault="00B24957" w:rsidP="003A203F">
            <w:pPr>
              <w:spacing w:line="276" w:lineRule="auto"/>
              <w:rPr>
                <w:rFonts w:ascii="Arial" w:hAnsi="Arial" w:cs="Arial"/>
                <w:i/>
              </w:rPr>
            </w:pPr>
            <w:r>
              <w:rPr>
                <w:rFonts w:ascii="Arial" w:hAnsi="Arial" w:cs="Arial"/>
                <w:i/>
              </w:rPr>
              <w:t xml:space="preserve">NYU </w:t>
            </w:r>
            <w:r w:rsidR="009B24F7">
              <w:rPr>
                <w:rFonts w:ascii="Arial" w:hAnsi="Arial" w:cs="Arial"/>
                <w:i/>
              </w:rPr>
              <w:t xml:space="preserve">Grossman </w:t>
            </w:r>
            <w:r>
              <w:rPr>
                <w:rFonts w:ascii="Arial" w:hAnsi="Arial" w:cs="Arial"/>
                <w:i/>
              </w:rPr>
              <w:t>School of Medicine</w:t>
            </w:r>
          </w:p>
          <w:p w14:paraId="338BC82A" w14:textId="4295D6B9" w:rsidR="00BD0319" w:rsidRDefault="00B24957" w:rsidP="003A203F">
            <w:pPr>
              <w:spacing w:line="276" w:lineRule="auto"/>
              <w:rPr>
                <w:rFonts w:ascii="Arial" w:hAnsi="Arial" w:cs="Arial"/>
                <w:i/>
              </w:rPr>
            </w:pPr>
            <w:r>
              <w:rPr>
                <w:rFonts w:ascii="Arial" w:hAnsi="Arial" w:cs="Arial"/>
                <w:i/>
              </w:rPr>
              <w:t xml:space="preserve">Department of </w:t>
            </w:r>
            <w:r w:rsidR="009B24F7">
              <w:rPr>
                <w:rFonts w:ascii="Arial" w:hAnsi="Arial" w:cs="Arial"/>
                <w:i/>
              </w:rPr>
              <w:t>Population Health</w:t>
            </w:r>
          </w:p>
          <w:p w14:paraId="148AC47C" w14:textId="376C55BD" w:rsidR="00BD0319" w:rsidRDefault="009B24F7" w:rsidP="003A203F">
            <w:pPr>
              <w:spacing w:line="276" w:lineRule="auto"/>
              <w:rPr>
                <w:rFonts w:ascii="Arial" w:hAnsi="Arial" w:cs="Arial"/>
                <w:i/>
              </w:rPr>
            </w:pPr>
            <w:r>
              <w:rPr>
                <w:rFonts w:ascii="Arial" w:hAnsi="Arial" w:cs="Arial"/>
                <w:i/>
              </w:rPr>
              <w:t>180 Madison Avenue, Room 5-51</w:t>
            </w:r>
          </w:p>
          <w:p w14:paraId="2AA078A1" w14:textId="77777777" w:rsidR="00BD0319" w:rsidRDefault="00B24957" w:rsidP="003A203F">
            <w:pPr>
              <w:spacing w:line="276" w:lineRule="auto"/>
              <w:rPr>
                <w:rFonts w:ascii="Arial" w:hAnsi="Arial" w:cs="Arial"/>
                <w:i/>
              </w:rPr>
            </w:pPr>
            <w:r>
              <w:rPr>
                <w:rFonts w:ascii="Arial" w:hAnsi="Arial" w:cs="Arial"/>
                <w:i/>
              </w:rPr>
              <w:t>New York, NY 10016</w:t>
            </w:r>
          </w:p>
          <w:p w14:paraId="69407913" w14:textId="522209FA" w:rsidR="00BD0319" w:rsidRDefault="009B24F7" w:rsidP="003A203F">
            <w:pPr>
              <w:spacing w:line="276" w:lineRule="auto"/>
              <w:rPr>
                <w:rFonts w:ascii="Arial" w:hAnsi="Arial" w:cs="Arial"/>
                <w:i/>
              </w:rPr>
            </w:pPr>
            <w:hyperlink r:id="rId8" w:history="1">
              <w:r>
                <w:rPr>
                  <w:rStyle w:val="Hyperlink"/>
                  <w:rFonts w:ascii="Arial" w:hAnsi="Arial" w:cs="Arial"/>
                  <w:i/>
                </w:rPr>
                <w:t>Keith.Goldfeld@nyulangone.org</w:t>
              </w:r>
            </w:hyperlink>
          </w:p>
          <w:p w14:paraId="6971BDC5" w14:textId="7EE59F3F" w:rsidR="00BD0319" w:rsidRPr="001E17E4" w:rsidRDefault="00B24957" w:rsidP="009B24F7">
            <w:pPr>
              <w:spacing w:line="276" w:lineRule="auto"/>
              <w:rPr>
                <w:rFonts w:ascii="Arial" w:hAnsi="Arial" w:cs="Arial"/>
                <w:i/>
              </w:rPr>
            </w:pPr>
            <w:r>
              <w:rPr>
                <w:rFonts w:ascii="Arial" w:hAnsi="Arial" w:cs="Arial"/>
                <w:i/>
              </w:rPr>
              <w:t>(646) 501-</w:t>
            </w:r>
            <w:r w:rsidR="009B24F7">
              <w:rPr>
                <w:rFonts w:ascii="Arial" w:hAnsi="Arial" w:cs="Arial"/>
                <w:i/>
              </w:rPr>
              <w:t>3650</w:t>
            </w:r>
          </w:p>
        </w:tc>
      </w:tr>
      <w:tr w:rsidR="00F6163E" w14:paraId="37C17736" w14:textId="77777777" w:rsidTr="00F63491">
        <w:tc>
          <w:tcPr>
            <w:tcW w:w="3438" w:type="dxa"/>
          </w:tcPr>
          <w:p w14:paraId="0A8822E9" w14:textId="77777777" w:rsidR="00BD0319" w:rsidRDefault="00B24957" w:rsidP="003A203F">
            <w:pPr>
              <w:spacing w:line="276" w:lineRule="auto"/>
              <w:rPr>
                <w:rFonts w:ascii="Arial" w:hAnsi="Arial" w:cs="Arial"/>
                <w:b/>
              </w:rPr>
            </w:pPr>
            <w:r>
              <w:rPr>
                <w:rFonts w:ascii="Arial" w:hAnsi="Arial" w:cs="Arial"/>
                <w:b/>
              </w:rPr>
              <w:t>Primary Contact Name/Info</w:t>
            </w:r>
          </w:p>
        </w:tc>
        <w:tc>
          <w:tcPr>
            <w:tcW w:w="6858" w:type="dxa"/>
          </w:tcPr>
          <w:p w14:paraId="23B00DED" w14:textId="77777777" w:rsidR="00BD0319" w:rsidRDefault="00B24957" w:rsidP="003A203F">
            <w:pPr>
              <w:spacing w:line="276" w:lineRule="auto"/>
              <w:rPr>
                <w:rFonts w:ascii="Arial" w:hAnsi="Arial" w:cs="Arial"/>
                <w:i/>
              </w:rPr>
            </w:pPr>
            <w:r>
              <w:rPr>
                <w:rFonts w:ascii="Arial" w:hAnsi="Arial" w:cs="Arial"/>
                <w:i/>
              </w:rPr>
              <w:t xml:space="preserve"> Allison </w:t>
            </w:r>
            <w:proofErr w:type="spellStart"/>
            <w:r>
              <w:rPr>
                <w:rFonts w:ascii="Arial" w:hAnsi="Arial" w:cs="Arial"/>
                <w:i/>
              </w:rPr>
              <w:t>Cuthel</w:t>
            </w:r>
            <w:proofErr w:type="spellEnd"/>
          </w:p>
          <w:p w14:paraId="3413094D" w14:textId="77777777" w:rsidR="00BD0319" w:rsidRDefault="00B24957" w:rsidP="00496A8C">
            <w:pPr>
              <w:spacing w:line="276" w:lineRule="auto"/>
              <w:rPr>
                <w:rStyle w:val="Hyperlink"/>
                <w:rFonts w:ascii="Arial" w:hAnsi="Arial" w:cs="Arial"/>
                <w:i/>
              </w:rPr>
            </w:pPr>
            <w:r>
              <w:rPr>
                <w:rFonts w:ascii="Arial" w:hAnsi="Arial" w:cs="Arial"/>
                <w:i/>
              </w:rPr>
              <w:t xml:space="preserve"> 212-263-8631</w:t>
            </w:r>
            <w:r>
              <w:rPr>
                <w:rStyle w:val="Hyperlink"/>
                <w:rFonts w:ascii="Arial" w:hAnsi="Arial" w:cs="Arial"/>
                <w:i/>
              </w:rPr>
              <w:t xml:space="preserve"> </w:t>
            </w:r>
          </w:p>
          <w:p w14:paraId="59589E65" w14:textId="77777777" w:rsidR="00BD0319" w:rsidRPr="001E17E4" w:rsidRDefault="00B24957" w:rsidP="00496A8C">
            <w:pPr>
              <w:spacing w:line="276" w:lineRule="auto"/>
              <w:rPr>
                <w:rFonts w:ascii="Arial" w:hAnsi="Arial" w:cs="Arial"/>
                <w:i/>
              </w:rPr>
            </w:pPr>
            <w:r>
              <w:rPr>
                <w:rStyle w:val="Hyperlink"/>
              </w:rPr>
              <w:t>Allison.Cuthel@nyulangone.org</w:t>
            </w:r>
          </w:p>
        </w:tc>
      </w:tr>
      <w:tr w:rsidR="00F6163E" w14:paraId="264CE039" w14:textId="77777777" w:rsidTr="00F63491">
        <w:tc>
          <w:tcPr>
            <w:tcW w:w="3438" w:type="dxa"/>
          </w:tcPr>
          <w:p w14:paraId="14072963" w14:textId="77777777" w:rsidR="00BD0319" w:rsidRDefault="00B24957" w:rsidP="003A203F">
            <w:pPr>
              <w:spacing w:line="276" w:lineRule="auto"/>
              <w:rPr>
                <w:rFonts w:ascii="Arial" w:hAnsi="Arial" w:cs="Arial"/>
                <w:b/>
              </w:rPr>
            </w:pPr>
            <w:r>
              <w:rPr>
                <w:rFonts w:ascii="Arial" w:hAnsi="Arial" w:cs="Arial"/>
                <w:b/>
              </w:rPr>
              <w:t>NYULMC Study Number</w:t>
            </w:r>
          </w:p>
        </w:tc>
        <w:tc>
          <w:tcPr>
            <w:tcW w:w="6858" w:type="dxa"/>
          </w:tcPr>
          <w:p w14:paraId="71CB7B7A" w14:textId="77777777" w:rsidR="00BD0319" w:rsidRPr="00D20A5E" w:rsidRDefault="00B24957" w:rsidP="003A203F">
            <w:pPr>
              <w:spacing w:line="276" w:lineRule="auto"/>
              <w:rPr>
                <w:rFonts w:ascii="Arial" w:hAnsi="Arial" w:cs="Arial"/>
              </w:rPr>
            </w:pPr>
            <w:r w:rsidRPr="00726D67">
              <w:rPr>
                <w:rFonts w:ascii="Arial" w:hAnsi="Arial" w:cs="Arial"/>
              </w:rPr>
              <w:t>18-00607</w:t>
            </w:r>
          </w:p>
        </w:tc>
      </w:tr>
    </w:tbl>
    <w:p w14:paraId="6E42A992" w14:textId="77777777" w:rsidR="00BD0319" w:rsidRDefault="00BD0319" w:rsidP="003A203F">
      <w:pPr>
        <w:spacing w:line="276" w:lineRule="auto"/>
        <w:rPr>
          <w:rFonts w:ascii="Arial" w:hAnsi="Arial" w:cs="Arial"/>
          <w:b/>
        </w:rPr>
      </w:pPr>
    </w:p>
    <w:p w14:paraId="0E702F18" w14:textId="77777777" w:rsidR="00BD0319" w:rsidRDefault="00B24957" w:rsidP="003A203F">
      <w:pPr>
        <w:spacing w:line="276" w:lineRule="auto"/>
        <w:rPr>
          <w:rFonts w:ascii="Arial" w:hAnsi="Arial" w:cs="Arial"/>
          <w:b/>
          <w:sz w:val="22"/>
          <w:szCs w:val="22"/>
        </w:rPr>
      </w:pPr>
      <w:r w:rsidRPr="005A6549">
        <w:rPr>
          <w:rFonts w:ascii="Arial" w:hAnsi="Arial" w:cs="Arial"/>
          <w:b/>
          <w:sz w:val="22"/>
          <w:szCs w:val="22"/>
        </w:rPr>
        <w:t>Initial Version Date:</w:t>
      </w:r>
      <w:r>
        <w:rPr>
          <w:rFonts w:ascii="Arial" w:hAnsi="Arial" w:cs="Arial"/>
          <w:b/>
          <w:sz w:val="22"/>
          <w:szCs w:val="22"/>
        </w:rPr>
        <w:t xml:space="preserve"> 07/25/2018</w:t>
      </w:r>
    </w:p>
    <w:p w14:paraId="00CB5250" w14:textId="4B062BE7" w:rsidR="00BD0319" w:rsidRPr="005A6549" w:rsidRDefault="00B24957" w:rsidP="003A203F">
      <w:pPr>
        <w:spacing w:line="276" w:lineRule="auto"/>
        <w:rPr>
          <w:rFonts w:ascii="Arial" w:hAnsi="Arial" w:cs="Arial"/>
          <w:b/>
          <w:sz w:val="22"/>
          <w:szCs w:val="22"/>
        </w:rPr>
      </w:pPr>
      <w:r>
        <w:rPr>
          <w:rFonts w:ascii="Arial" w:hAnsi="Arial" w:cs="Arial"/>
          <w:b/>
          <w:sz w:val="22"/>
          <w:szCs w:val="22"/>
        </w:rPr>
        <w:t xml:space="preserve">Version </w:t>
      </w:r>
      <w:r w:rsidR="009B24F7">
        <w:rPr>
          <w:rFonts w:ascii="Arial" w:hAnsi="Arial" w:cs="Arial"/>
          <w:b/>
          <w:sz w:val="22"/>
          <w:szCs w:val="22"/>
        </w:rPr>
        <w:t>8</w:t>
      </w:r>
      <w:r>
        <w:rPr>
          <w:rFonts w:ascii="Arial" w:hAnsi="Arial" w:cs="Arial"/>
          <w:b/>
          <w:sz w:val="22"/>
          <w:szCs w:val="22"/>
        </w:rPr>
        <w:t xml:space="preserve">: </w:t>
      </w:r>
      <w:r w:rsidR="009B24F7">
        <w:rPr>
          <w:rFonts w:ascii="Arial" w:hAnsi="Arial" w:cs="Arial"/>
          <w:b/>
          <w:sz w:val="22"/>
          <w:szCs w:val="22"/>
        </w:rPr>
        <w:t>8/25/2022</w:t>
      </w:r>
    </w:p>
    <w:p w14:paraId="13216915" w14:textId="77777777" w:rsidR="00BD0319" w:rsidRDefault="00BD0319" w:rsidP="003A203F">
      <w:pPr>
        <w:spacing w:line="276" w:lineRule="auto"/>
        <w:rPr>
          <w:rFonts w:ascii="Arial" w:hAnsi="Arial" w:cs="Arial"/>
          <w:b/>
        </w:rPr>
      </w:pPr>
    </w:p>
    <w:p w14:paraId="03C90FF1" w14:textId="77777777" w:rsidR="00BD0319" w:rsidRDefault="00B24957" w:rsidP="003A203F">
      <w:pPr>
        <w:pStyle w:val="NoSpacing"/>
        <w:numPr>
          <w:ilvl w:val="0"/>
          <w:numId w:val="5"/>
        </w:numPr>
        <w:spacing w:line="276" w:lineRule="auto"/>
        <w:rPr>
          <w:rFonts w:ascii="Arial" w:hAnsi="Arial" w:cs="Arial"/>
          <w:b/>
        </w:rPr>
      </w:pPr>
      <w:r>
        <w:rPr>
          <w:rFonts w:ascii="Arial" w:hAnsi="Arial" w:cs="Arial"/>
          <w:b/>
        </w:rPr>
        <w:t>Objectives</w:t>
      </w:r>
    </w:p>
    <w:p w14:paraId="53755034" w14:textId="77777777" w:rsidR="00BD0319" w:rsidRDefault="00BD0319" w:rsidP="003A203F">
      <w:pPr>
        <w:pStyle w:val="NoSpacing"/>
        <w:spacing w:line="276" w:lineRule="auto"/>
        <w:rPr>
          <w:rFonts w:ascii="Arial" w:hAnsi="Arial" w:cs="Arial"/>
          <w:b/>
        </w:rPr>
      </w:pPr>
    </w:p>
    <w:p w14:paraId="5692AD33" w14:textId="77777777" w:rsidR="00BD0319" w:rsidRDefault="00B24957" w:rsidP="003A203F">
      <w:pPr>
        <w:pStyle w:val="NoSpacing"/>
        <w:spacing w:line="276" w:lineRule="auto"/>
        <w:rPr>
          <w:rFonts w:ascii="Arial" w:hAnsi="Arial" w:cs="Arial"/>
          <w:bCs/>
          <w:iCs/>
        </w:rPr>
      </w:pPr>
      <w:r>
        <w:rPr>
          <w:rFonts w:ascii="Arial" w:hAnsi="Arial"/>
          <w:bCs/>
        </w:rPr>
        <w:t xml:space="preserve">We propose the implementation and </w:t>
      </w:r>
      <w:r w:rsidRPr="000823F2">
        <w:rPr>
          <w:rFonts w:ascii="Arial" w:hAnsi="Arial" w:cs="Arial"/>
          <w:bCs/>
        </w:rPr>
        <w:t xml:space="preserve">testing </w:t>
      </w:r>
      <w:r>
        <w:rPr>
          <w:rFonts w:ascii="Arial" w:hAnsi="Arial" w:cs="Arial"/>
          <w:bCs/>
        </w:rPr>
        <w:t xml:space="preserve">of a </w:t>
      </w:r>
      <w:r w:rsidRPr="000823F2">
        <w:rPr>
          <w:rFonts w:ascii="Arial" w:hAnsi="Arial" w:cs="Arial"/>
          <w:bCs/>
        </w:rPr>
        <w:t xml:space="preserve">novel, highly efficient </w:t>
      </w:r>
      <w:r>
        <w:rPr>
          <w:rFonts w:ascii="Arial" w:hAnsi="Arial" w:cs="Arial"/>
          <w:bCs/>
        </w:rPr>
        <w:t xml:space="preserve">pragmatic intervention that seeks to shift the clinical practice paradigm of emergency medicine. </w:t>
      </w:r>
      <w:r w:rsidRPr="004D1CFB">
        <w:rPr>
          <w:rFonts w:ascii="Arial" w:hAnsi="Arial" w:cs="Arial"/>
          <w:bCs/>
          <w:iCs/>
        </w:rPr>
        <w:t xml:space="preserve">We propose a pragmatic, cluster-randomized stepped wedge design to test the effectiveness of </w:t>
      </w:r>
      <w:r w:rsidRPr="001E17E4">
        <w:rPr>
          <w:rFonts w:ascii="Arial" w:hAnsi="Arial" w:cs="Arial"/>
          <w:bCs/>
          <w:iCs/>
        </w:rPr>
        <w:t xml:space="preserve">primary palliative care education, training, and technical support for emergency medicine </w:t>
      </w:r>
      <w:r>
        <w:rPr>
          <w:rFonts w:ascii="Arial" w:hAnsi="Arial" w:cs="Arial"/>
          <w:bCs/>
          <w:iCs/>
        </w:rPr>
        <w:t>(</w:t>
      </w:r>
      <w:r w:rsidRPr="004D1CFB">
        <w:rPr>
          <w:rFonts w:ascii="Arial" w:hAnsi="Arial" w:cs="Arial"/>
          <w:bCs/>
          <w:iCs/>
        </w:rPr>
        <w:t>PRIM-ER</w:t>
      </w:r>
      <w:r>
        <w:rPr>
          <w:rFonts w:ascii="Arial" w:hAnsi="Arial" w:cs="Arial"/>
          <w:bCs/>
          <w:iCs/>
        </w:rPr>
        <w:t>)</w:t>
      </w:r>
      <w:r w:rsidRPr="004D1CFB">
        <w:rPr>
          <w:rFonts w:ascii="Arial" w:hAnsi="Arial" w:cs="Arial"/>
          <w:bCs/>
          <w:iCs/>
        </w:rPr>
        <w:t xml:space="preserve"> </w:t>
      </w:r>
      <w:r>
        <w:rPr>
          <w:rFonts w:ascii="Arial" w:hAnsi="Arial" w:cs="Arial"/>
          <w:bCs/>
          <w:iCs/>
        </w:rPr>
        <w:t>in</w:t>
      </w:r>
      <w:r w:rsidRPr="004D1CFB">
        <w:rPr>
          <w:rFonts w:ascii="Arial" w:hAnsi="Arial" w:cs="Arial"/>
          <w:bCs/>
          <w:iCs/>
        </w:rPr>
        <w:t xml:space="preserve"> </w:t>
      </w:r>
      <w:r>
        <w:rPr>
          <w:rFonts w:ascii="Arial" w:hAnsi="Arial" w:cs="Arial"/>
          <w:bCs/>
          <w:iCs/>
        </w:rPr>
        <w:t>35 Emergency Departments (EDs)</w:t>
      </w:r>
      <w:r w:rsidRPr="004D1CFB">
        <w:rPr>
          <w:rFonts w:ascii="Arial" w:hAnsi="Arial" w:cs="Arial"/>
          <w:bCs/>
          <w:iCs/>
        </w:rPr>
        <w:t xml:space="preserve">. PRIM-ER includes four core components: </w:t>
      </w:r>
      <w:r>
        <w:rPr>
          <w:rFonts w:ascii="Arial" w:hAnsi="Arial" w:cs="Arial"/>
          <w:bCs/>
          <w:iCs/>
        </w:rPr>
        <w:t xml:space="preserve">1) </w:t>
      </w:r>
      <w:r w:rsidRPr="004D1CFB">
        <w:rPr>
          <w:rFonts w:ascii="Arial" w:hAnsi="Arial" w:cs="Arial"/>
          <w:bCs/>
          <w:iCs/>
        </w:rPr>
        <w:t xml:space="preserve">evidence-based multidisciplinary primary palliative care education, </w:t>
      </w:r>
      <w:r>
        <w:rPr>
          <w:rFonts w:ascii="Arial" w:hAnsi="Arial" w:cs="Arial"/>
          <w:bCs/>
          <w:iCs/>
        </w:rPr>
        <w:t xml:space="preserve">2) </w:t>
      </w:r>
      <w:r w:rsidRPr="004D1CFB">
        <w:rPr>
          <w:rFonts w:ascii="Arial" w:hAnsi="Arial" w:cs="Arial"/>
          <w:bCs/>
          <w:iCs/>
        </w:rPr>
        <w:t xml:space="preserve">simulation-based workshops on communication in serious illness, </w:t>
      </w:r>
      <w:r>
        <w:rPr>
          <w:rFonts w:ascii="Arial" w:hAnsi="Arial" w:cs="Arial"/>
          <w:bCs/>
          <w:iCs/>
        </w:rPr>
        <w:t xml:space="preserve">3) </w:t>
      </w:r>
      <w:r w:rsidRPr="004D1CFB">
        <w:rPr>
          <w:rFonts w:ascii="Arial" w:hAnsi="Arial" w:cs="Arial"/>
          <w:bCs/>
          <w:iCs/>
        </w:rPr>
        <w:t xml:space="preserve">clinical decision support, and </w:t>
      </w:r>
      <w:r>
        <w:rPr>
          <w:rFonts w:ascii="Arial" w:hAnsi="Arial" w:cs="Arial"/>
          <w:bCs/>
          <w:iCs/>
        </w:rPr>
        <w:t xml:space="preserve">4) </w:t>
      </w:r>
      <w:r w:rsidRPr="004D1CFB">
        <w:rPr>
          <w:rFonts w:ascii="Arial" w:hAnsi="Arial" w:cs="Arial"/>
          <w:bCs/>
          <w:iCs/>
        </w:rPr>
        <w:t>provider audit and feedback.</w:t>
      </w:r>
      <w:r>
        <w:rPr>
          <w:rFonts w:ascii="Arial" w:hAnsi="Arial" w:cs="Arial"/>
          <w:bCs/>
          <w:iCs/>
        </w:rPr>
        <w:t xml:space="preserve"> These core components will be implemented in each participating health system as part of a quality improvement initiative to improve the care older adults with serious illness receive in the ED setting. In the UG3 phase of the project, we will: 1) tailor PRIM-ER to the emergency provider workforce and a more diverse ED context using an agile implementation framework approach; and 2) pilot test PRIM-ER at two sites for feasibility, fidelity, and usability. In the UH3 phase, we will: 3) implement PRIM-ER in a cluster-randomized, stepped wedge design in the remaining 33 EDs; and 4) measure the effect of PRIM-ER on aspects of: a) ED disposition to an acute setting; b) healthcare utilization in the 6 months following the ED visit; and c) survival following the index ED visit. The project will thus be implemented in a total of 35 EDs (2 pilot sites and 33 remaining EDs) as previously approved and outlined in the below table.</w:t>
      </w:r>
      <w:r w:rsidRPr="004D1CFB">
        <w:rPr>
          <w:rFonts w:ascii="Arial" w:hAnsi="Arial" w:cs="Arial"/>
          <w:bCs/>
          <w:iCs/>
        </w:rPr>
        <w:t xml:space="preserve"> </w:t>
      </w:r>
      <w:r w:rsidRPr="008454D6">
        <w:rPr>
          <w:rFonts w:ascii="Arial" w:hAnsi="Arial" w:cs="Arial"/>
          <w:bCs/>
          <w:iCs/>
        </w:rPr>
        <w:t xml:space="preserve">We hypothesize that it will be feasible to </w:t>
      </w:r>
      <w:r>
        <w:rPr>
          <w:rFonts w:ascii="Arial" w:hAnsi="Arial" w:cs="Arial"/>
          <w:bCs/>
          <w:iCs/>
        </w:rPr>
        <w:t>test</w:t>
      </w:r>
      <w:r w:rsidRPr="008454D6">
        <w:rPr>
          <w:rFonts w:ascii="Arial" w:hAnsi="Arial" w:cs="Arial"/>
          <w:bCs/>
          <w:iCs/>
        </w:rPr>
        <w:t xml:space="preserve"> PRIM-ER at two EDs with a high level of fidelity and usability</w:t>
      </w:r>
      <w:r>
        <w:rPr>
          <w:rFonts w:ascii="Arial" w:hAnsi="Arial" w:cs="Arial"/>
          <w:bCs/>
          <w:iCs/>
        </w:rPr>
        <w:t xml:space="preserve"> and implement at all sites. We also hypothesize </w:t>
      </w:r>
      <w:r w:rsidRPr="008D53E2">
        <w:rPr>
          <w:rFonts w:ascii="Arial" w:hAnsi="Arial" w:cs="Arial"/>
          <w:bCs/>
          <w:iCs/>
        </w:rPr>
        <w:t xml:space="preserve">that older adult visitors with serious, life-limiting illness cared for by providers with primary palliative care skills will be less likely to be admitted to an inpatient setting, more likely to be discharged home or to a palliative care service, and will have higher home health and hospice use, fewer inpatient days and ICU admissions at 6 months, and longer survival than those seen prior to implementation. </w:t>
      </w:r>
      <w:r>
        <w:rPr>
          <w:rFonts w:ascii="Arial" w:hAnsi="Arial" w:cs="Arial"/>
          <w:bCs/>
          <w:iCs/>
        </w:rPr>
        <w:t>Additionally, we</w:t>
      </w:r>
      <w:r w:rsidRPr="008D53E2">
        <w:rPr>
          <w:rFonts w:ascii="Arial" w:hAnsi="Arial" w:cs="Arial"/>
          <w:bCs/>
          <w:iCs/>
        </w:rPr>
        <w:t xml:space="preserve"> hypothesize that sites with higher baseline ED disposition to an acute care setting and less primary palliative care knowledge and skills will demonstrate greater change after implementation.</w:t>
      </w:r>
    </w:p>
    <w:p w14:paraId="540B58A4" w14:textId="77777777" w:rsidR="00BD0319" w:rsidRDefault="00BD0319" w:rsidP="003A203F">
      <w:pPr>
        <w:pStyle w:val="NoSpacing"/>
        <w:spacing w:line="276" w:lineRule="auto"/>
        <w:rPr>
          <w:rFonts w:ascii="Arial" w:hAnsi="Arial" w:cs="Arial"/>
          <w:bCs/>
          <w:iCs/>
        </w:rPr>
      </w:pPr>
    </w:p>
    <w:p w14:paraId="5254609F" w14:textId="77777777" w:rsidR="00BD0319" w:rsidRPr="00571AA2" w:rsidRDefault="00B24957" w:rsidP="0050317A">
      <w:pPr>
        <w:pStyle w:val="NoSpacing"/>
        <w:spacing w:line="276" w:lineRule="auto"/>
        <w:rPr>
          <w:rFonts w:ascii="Arial" w:hAnsi="Arial" w:cs="Arial"/>
          <w:b/>
          <w:bCs/>
        </w:rPr>
      </w:pPr>
      <w:r>
        <w:rPr>
          <w:rFonts w:ascii="Arial" w:hAnsi="Arial" w:cs="Arial"/>
          <w:bCs/>
          <w:iCs/>
        </w:rPr>
        <w:t xml:space="preserve">Embedded under the PRIM-ER study, will be expanding our </w:t>
      </w:r>
      <w:r w:rsidRPr="27CD2200">
        <w:rPr>
          <w:rFonts w:ascii="Arial" w:hAnsi="Arial" w:cs="Arial"/>
        </w:rPr>
        <w:t xml:space="preserve">analysis to consider factors related to home and community services available for </w:t>
      </w:r>
      <w:r>
        <w:rPr>
          <w:rFonts w:ascii="Arial" w:hAnsi="Arial" w:cs="Arial"/>
        </w:rPr>
        <w:t xml:space="preserve">older adults with serious life-limiting illness, by considering contextual (regional, state, and healthcare-system) factors </w:t>
      </w:r>
      <w:r w:rsidRPr="27CD2200">
        <w:rPr>
          <w:rFonts w:ascii="Arial" w:hAnsi="Arial" w:cs="Arial"/>
        </w:rPr>
        <w:t xml:space="preserve">that influence access to home and community health services </w:t>
      </w:r>
      <w:r>
        <w:rPr>
          <w:rFonts w:ascii="Arial" w:hAnsi="Arial" w:cs="Arial"/>
        </w:rPr>
        <w:t>for older adults with serious life-limiting illness</w:t>
      </w:r>
      <w:r w:rsidRPr="27CD2200">
        <w:rPr>
          <w:rFonts w:ascii="Arial" w:hAnsi="Arial" w:cs="Arial"/>
        </w:rPr>
        <w:t xml:space="preserve"> among the 18 PRIM-ER healthcare systems across the United </w:t>
      </w:r>
      <w:r w:rsidRPr="27CD2200">
        <w:rPr>
          <w:rFonts w:ascii="Arial" w:hAnsi="Arial" w:cs="Arial"/>
        </w:rPr>
        <w:lastRenderedPageBreak/>
        <w:t>States.</w:t>
      </w:r>
      <w:r>
        <w:rPr>
          <w:rFonts w:ascii="Arial" w:hAnsi="Arial" w:cs="Arial"/>
        </w:rPr>
        <w:t xml:space="preserve"> To understand the contextual </w:t>
      </w:r>
      <w:proofErr w:type="gramStart"/>
      <w:r>
        <w:rPr>
          <w:rFonts w:ascii="Arial" w:hAnsi="Arial" w:cs="Arial"/>
        </w:rPr>
        <w:t>factors</w:t>
      </w:r>
      <w:proofErr w:type="gramEnd"/>
      <w:r>
        <w:rPr>
          <w:rFonts w:ascii="Arial" w:hAnsi="Arial" w:cs="Arial"/>
        </w:rPr>
        <w:t xml:space="preserve"> we will conduct 1) an environmental scan/grey </w:t>
      </w:r>
      <w:proofErr w:type="spellStart"/>
      <w:r w:rsidRPr="27CD2200">
        <w:rPr>
          <w:rFonts w:ascii="Arial" w:hAnsi="Arial" w:cs="Arial"/>
        </w:rPr>
        <w:t>grey</w:t>
      </w:r>
      <w:proofErr w:type="spellEnd"/>
      <w:r w:rsidRPr="27CD2200">
        <w:rPr>
          <w:rFonts w:ascii="Arial" w:hAnsi="Arial" w:cs="Arial"/>
        </w:rPr>
        <w:t xml:space="preserve"> literature review </w:t>
      </w:r>
      <w:r w:rsidRPr="27CD2200">
        <w:rPr>
          <w:rFonts w:ascii="Arial" w:hAnsi="Arial"/>
        </w:rPr>
        <w:t xml:space="preserve">to identify contextual factors impacting access to home and community health services, and 2.) </w:t>
      </w:r>
      <w:r>
        <w:rPr>
          <w:rFonts w:ascii="Arial" w:hAnsi="Arial"/>
        </w:rPr>
        <w:t xml:space="preserve">Semi-Structured </w:t>
      </w:r>
      <w:r w:rsidRPr="27CD2200">
        <w:rPr>
          <w:rFonts w:ascii="Arial" w:hAnsi="Arial"/>
        </w:rPr>
        <w:t>qualitative interviews with emergency medicine practitioners to capture provider perspectives and expand our contextual factors to include available resources in the healthcare service area.</w:t>
      </w:r>
      <w:r>
        <w:rPr>
          <w:rFonts w:ascii="Arial" w:hAnsi="Arial" w:cs="Arial"/>
          <w:i/>
          <w:iCs/>
        </w:rPr>
        <w:t xml:space="preserve"> </w:t>
      </w:r>
      <w:r w:rsidRPr="00F75FDD">
        <w:rPr>
          <w:rFonts w:ascii="Arial" w:hAnsi="Arial" w:cs="Arial"/>
          <w:iCs/>
        </w:rPr>
        <w:t xml:space="preserve">Throughout the protocol, we will continue to refer to these items as the PRIM-ER Contextual Assessment. </w:t>
      </w:r>
    </w:p>
    <w:p w14:paraId="0A0B93D3" w14:textId="77777777" w:rsidR="00BD0319" w:rsidRDefault="00BD0319" w:rsidP="003A203F">
      <w:pPr>
        <w:pStyle w:val="NoSpacing"/>
        <w:spacing w:line="276" w:lineRule="auto"/>
        <w:rPr>
          <w:rFonts w:ascii="Arial" w:hAnsi="Arial" w:cs="Arial"/>
          <w:bCs/>
          <w:iCs/>
        </w:rPr>
      </w:pPr>
    </w:p>
    <w:p w14:paraId="7932B3E1" w14:textId="77777777" w:rsidR="00BD0319" w:rsidRPr="00371FCF" w:rsidRDefault="00BD0319" w:rsidP="003A203F">
      <w:pPr>
        <w:pStyle w:val="NoSpacing"/>
        <w:spacing w:line="276" w:lineRule="auto"/>
        <w:rPr>
          <w:rFonts w:ascii="Arial" w:hAnsi="Arial" w:cs="Arial"/>
        </w:rPr>
      </w:pPr>
    </w:p>
    <w:p w14:paraId="292BC1B7" w14:textId="77777777" w:rsidR="00BD0319" w:rsidRDefault="00B24957" w:rsidP="003A203F">
      <w:pPr>
        <w:pStyle w:val="NoSpacing"/>
        <w:numPr>
          <w:ilvl w:val="0"/>
          <w:numId w:val="5"/>
        </w:numPr>
        <w:spacing w:line="276" w:lineRule="auto"/>
        <w:rPr>
          <w:rFonts w:ascii="Arial" w:hAnsi="Arial" w:cs="Arial"/>
          <w:b/>
        </w:rPr>
      </w:pPr>
      <w:r>
        <w:rPr>
          <w:rFonts w:ascii="Arial" w:hAnsi="Arial" w:cs="Arial"/>
          <w:b/>
        </w:rPr>
        <w:t>Background</w:t>
      </w:r>
    </w:p>
    <w:p w14:paraId="0EB35071" w14:textId="77777777" w:rsidR="00BD0319" w:rsidRDefault="00BD0319" w:rsidP="003A203F">
      <w:pPr>
        <w:pStyle w:val="NoSpacing"/>
        <w:spacing w:line="276" w:lineRule="auto"/>
        <w:rPr>
          <w:rFonts w:ascii="Arial" w:hAnsi="Arial" w:cs="Arial"/>
        </w:rPr>
      </w:pPr>
    </w:p>
    <w:p w14:paraId="1021B30E" w14:textId="77777777" w:rsidR="00BD0319" w:rsidRDefault="00B24957" w:rsidP="003A203F">
      <w:pPr>
        <w:pStyle w:val="NoSpacing"/>
        <w:spacing w:line="276" w:lineRule="auto"/>
        <w:rPr>
          <w:rFonts w:ascii="Arial" w:hAnsi="Arial" w:cs="Arial"/>
          <w:bCs/>
        </w:rPr>
      </w:pPr>
      <w:r w:rsidRPr="002D40B0">
        <w:rPr>
          <w:rFonts w:ascii="Arial" w:hAnsi="Arial" w:cs="Arial"/>
          <w:bCs/>
        </w:rPr>
        <w:t xml:space="preserve">The high intensity of end-of-life care in the </w:t>
      </w:r>
      <w:r>
        <w:rPr>
          <w:rFonts w:ascii="Arial" w:hAnsi="Arial" w:cs="Arial"/>
          <w:bCs/>
        </w:rPr>
        <w:t>United States (</w:t>
      </w:r>
      <w:r w:rsidRPr="002D40B0">
        <w:rPr>
          <w:rFonts w:ascii="Arial" w:hAnsi="Arial" w:cs="Arial"/>
          <w:bCs/>
        </w:rPr>
        <w:t>US</w:t>
      </w:r>
      <w:r>
        <w:rPr>
          <w:rFonts w:ascii="Arial" w:hAnsi="Arial" w:cs="Arial"/>
          <w:bCs/>
        </w:rPr>
        <w:t>)</w:t>
      </w:r>
      <w:r w:rsidRPr="002D40B0">
        <w:rPr>
          <w:rFonts w:ascii="Arial" w:hAnsi="Arial" w:cs="Arial"/>
          <w:bCs/>
        </w:rPr>
        <w:t xml:space="preserve"> is now considere</w:t>
      </w:r>
      <w:r>
        <w:rPr>
          <w:rFonts w:ascii="Arial" w:hAnsi="Arial" w:cs="Arial"/>
          <w:bCs/>
        </w:rPr>
        <w:t>d an epic public health problem. P</w:t>
      </w:r>
      <w:r w:rsidRPr="002D40B0">
        <w:rPr>
          <w:rFonts w:ascii="Arial" w:hAnsi="Arial" w:cs="Arial"/>
          <w:bCs/>
        </w:rPr>
        <w:t xml:space="preserve">ersons receiving many life-sustaining therapies do not appear to </w:t>
      </w:r>
      <w:r>
        <w:rPr>
          <w:rFonts w:ascii="Arial" w:hAnsi="Arial" w:cs="Arial"/>
          <w:bCs/>
        </w:rPr>
        <w:t xml:space="preserve">show a </w:t>
      </w:r>
      <w:r w:rsidRPr="002D40B0">
        <w:rPr>
          <w:rFonts w:ascii="Arial" w:hAnsi="Arial" w:cs="Arial"/>
          <w:bCs/>
        </w:rPr>
        <w:t xml:space="preserve">benefit </w:t>
      </w:r>
      <w:r>
        <w:rPr>
          <w:rFonts w:ascii="Arial" w:hAnsi="Arial" w:cs="Arial"/>
          <w:bCs/>
        </w:rPr>
        <w:t>of better health or longer life.</w:t>
      </w:r>
      <w:r w:rsidRPr="00747729">
        <w:rPr>
          <w:rFonts w:ascii="Arial" w:hAnsi="Arial"/>
          <w:bCs/>
        </w:rPr>
        <w:fldChar w:fldCharType="begin">
          <w:fldData xml:space="preserve">PEVuZE5vdGU+PENpdGU+PEF1dGhvcj5CYXJuYXRvPC9BdXRob3I+PFllYXI+MjAxMDwvWWVhcj48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</w:fldData>
        </w:fldChar>
      </w:r>
      <w:r>
        <w:rPr>
          <w:rFonts w:ascii="Arial" w:hAnsi="Arial"/>
          <w:bCs/>
        </w:rPr>
        <w:instrText xml:space="preserve"> ADDIN EN.CITE </w:instrText>
      </w:r>
      <w:r>
        <w:rPr>
          <w:rFonts w:ascii="Arial" w:hAnsi="Arial"/>
          <w:bCs/>
        </w:rPr>
        <w:fldChar w:fldCharType="begin">
          <w:fldData xml:space="preserve">PEVuZE5vdGU+PENpdGU+PEF1dGhvcj5CYXJuYXRvPC9BdXRob3I+PFllYXI+MjAxMDwvWWVhcj48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</w:fldData>
        </w:fldChar>
      </w:r>
      <w:r>
        <w:rPr>
          <w:rFonts w:ascii="Arial" w:hAnsi="Arial"/>
          <w:bCs/>
        </w:rPr>
        <w:instrText xml:space="preserve"> ADDIN EN.CITE.DATA </w:instrText>
      </w:r>
      <w:r>
        <w:rPr>
          <w:rFonts w:ascii="Arial" w:hAnsi="Arial"/>
          <w:bCs/>
        </w:rPr>
      </w:r>
      <w:r>
        <w:rPr>
          <w:rFonts w:ascii="Arial" w:hAnsi="Arial"/>
          <w:bCs/>
        </w:rPr>
        <w:fldChar w:fldCharType="end"/>
      </w:r>
      <w:r w:rsidRPr="00747729">
        <w:rPr>
          <w:rFonts w:ascii="Arial" w:hAnsi="Arial"/>
          <w:bCs/>
        </w:rPr>
      </w:r>
      <w:r w:rsidRPr="00747729">
        <w:rPr>
          <w:rFonts w:ascii="Arial" w:hAnsi="Arial"/>
          <w:bCs/>
        </w:rPr>
        <w:fldChar w:fldCharType="separate"/>
      </w:r>
      <w:r w:rsidRPr="007E074A">
        <w:rPr>
          <w:rFonts w:ascii="Arial" w:hAnsi="Arial"/>
          <w:bCs/>
          <w:noProof/>
          <w:vertAlign w:val="superscript"/>
        </w:rPr>
        <w:t>1</w:t>
      </w:r>
      <w:r w:rsidRPr="00747729">
        <w:rPr>
          <w:rFonts w:ascii="Arial" w:hAnsi="Arial"/>
          <w:bCs/>
        </w:rPr>
        <w:fldChar w:fldCharType="end"/>
      </w:r>
      <w:r w:rsidRPr="002D40B0">
        <w:rPr>
          <w:rFonts w:ascii="Arial" w:hAnsi="Arial" w:cs="Arial"/>
          <w:bCs/>
        </w:rPr>
        <w:t xml:space="preserve"> </w:t>
      </w:r>
      <w:r>
        <w:rPr>
          <w:rFonts w:ascii="Arial" w:hAnsi="Arial" w:cs="Arial"/>
          <w:bCs/>
        </w:rPr>
        <w:t>Emergency Department</w:t>
      </w:r>
      <w:r w:rsidRPr="002D40B0">
        <w:rPr>
          <w:rFonts w:ascii="Arial" w:hAnsi="Arial" w:cs="Arial"/>
          <w:bCs/>
        </w:rPr>
        <w:t xml:space="preserve">s </w:t>
      </w:r>
      <w:r>
        <w:rPr>
          <w:rFonts w:ascii="Arial" w:hAnsi="Arial" w:cs="Arial"/>
          <w:bCs/>
        </w:rPr>
        <w:t xml:space="preserve">(EDs) </w:t>
      </w:r>
      <w:r w:rsidRPr="002D40B0">
        <w:rPr>
          <w:rFonts w:ascii="Arial" w:hAnsi="Arial" w:cs="Arial"/>
          <w:bCs/>
        </w:rPr>
        <w:t xml:space="preserve">care for society’s most vulnerable older adults </w:t>
      </w:r>
      <w:r>
        <w:rPr>
          <w:rFonts w:ascii="Arial" w:hAnsi="Arial" w:cs="Arial"/>
          <w:bCs/>
        </w:rPr>
        <w:t>who present with exacerbations of chronic disease</w:t>
      </w:r>
      <w:r w:rsidRPr="002D40B0">
        <w:rPr>
          <w:rFonts w:ascii="Arial" w:hAnsi="Arial" w:cs="Arial"/>
          <w:bCs/>
        </w:rPr>
        <w:t xml:space="preserve"> at the end of life</w:t>
      </w:r>
      <w:r>
        <w:rPr>
          <w:rFonts w:ascii="Arial" w:hAnsi="Arial" w:cs="Arial"/>
          <w:bCs/>
        </w:rPr>
        <w:t xml:space="preserve">, yet the clinical paradigm continues to focus on treatment of acute illness and injury. </w:t>
      </w:r>
      <w:r w:rsidRPr="002D40B0">
        <w:rPr>
          <w:rFonts w:ascii="Arial" w:hAnsi="Arial" w:cs="Arial"/>
          <w:bCs/>
        </w:rPr>
        <w:t xml:space="preserve">Palliative care interventions in the ED capture high-risk patients at a time of crisis and </w:t>
      </w:r>
      <w:r>
        <w:rPr>
          <w:rFonts w:ascii="Arial" w:hAnsi="Arial" w:cs="Arial"/>
          <w:bCs/>
        </w:rPr>
        <w:t xml:space="preserve">can </w:t>
      </w:r>
      <w:r w:rsidRPr="002D40B0">
        <w:rPr>
          <w:rFonts w:ascii="Arial" w:hAnsi="Arial" w:cs="Arial"/>
          <w:bCs/>
        </w:rPr>
        <w:t>dramatically improve patient-centered outcomes.</w:t>
      </w:r>
      <w:r w:rsidRPr="000823F2">
        <w:rPr>
          <w:rFonts w:ascii="Arial" w:hAnsi="Arial" w:cs="Arial"/>
          <w:bCs/>
        </w:rPr>
        <w:fldChar w:fldCharType="begin">
          <w:fldData xml:space="preserve">PEVuZE5vdGU+PENpdGU+PEF1dGhvcj5XdTwvQXV0aG9yPjxZZWFyPjIwMTM8L1llYXI+PFJlY051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</w:fldData>
        </w:fldChar>
      </w:r>
      <w:r>
        <w:rPr>
          <w:rFonts w:ascii="Arial" w:hAnsi="Arial" w:cs="Arial"/>
          <w:bCs/>
        </w:rPr>
        <w:instrText xml:space="preserve"> ADDIN EN.CITE </w:instrText>
      </w:r>
      <w:r>
        <w:rPr>
          <w:rFonts w:ascii="Arial" w:hAnsi="Arial" w:cs="Arial"/>
          <w:bCs/>
        </w:rPr>
        <w:fldChar w:fldCharType="begin">
          <w:fldData xml:space="preserve">PEVuZE5vdGU+PENpdGU+PEF1dGhvcj5XdTwvQXV0aG9yPjxZZWFyPjIwMTM8L1llYXI+PFJlY051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</w:fldData>
        </w:fldChar>
      </w:r>
      <w:r>
        <w:rPr>
          <w:rFonts w:ascii="Arial" w:hAnsi="Arial" w:cs="Arial"/>
          <w:bCs/>
        </w:rPr>
        <w:instrText xml:space="preserve"> ADDIN EN.CITE.DATA </w:instrText>
      </w:r>
      <w:r>
        <w:rPr>
          <w:rFonts w:ascii="Arial" w:hAnsi="Arial" w:cs="Arial"/>
          <w:bCs/>
        </w:rPr>
      </w:r>
      <w:r>
        <w:rPr>
          <w:rFonts w:ascii="Arial" w:hAnsi="Arial" w:cs="Arial"/>
          <w:bCs/>
        </w:rPr>
        <w:fldChar w:fldCharType="end"/>
      </w:r>
      <w:r w:rsidRPr="000823F2">
        <w:rPr>
          <w:rFonts w:ascii="Arial" w:hAnsi="Arial" w:cs="Arial"/>
          <w:bCs/>
        </w:rPr>
      </w:r>
      <w:r w:rsidRPr="000823F2">
        <w:rPr>
          <w:rFonts w:ascii="Arial" w:hAnsi="Arial" w:cs="Arial"/>
          <w:bCs/>
        </w:rPr>
        <w:fldChar w:fldCharType="separate"/>
      </w:r>
      <w:r w:rsidRPr="007E074A">
        <w:rPr>
          <w:rFonts w:ascii="Arial" w:hAnsi="Arial" w:cs="Arial"/>
          <w:bCs/>
          <w:noProof/>
          <w:vertAlign w:val="superscript"/>
        </w:rPr>
        <w:t>2,3</w:t>
      </w:r>
      <w:r w:rsidRPr="000823F2">
        <w:rPr>
          <w:rFonts w:ascii="Arial" w:hAnsi="Arial" w:cs="Arial"/>
          <w:bCs/>
        </w:rPr>
        <w:fldChar w:fldCharType="end"/>
      </w:r>
    </w:p>
    <w:p w14:paraId="77DED5CE" w14:textId="77777777" w:rsidR="00BD0319" w:rsidRDefault="00BD0319" w:rsidP="003A203F">
      <w:pPr>
        <w:pStyle w:val="NoSpacing"/>
        <w:spacing w:line="276" w:lineRule="auto"/>
        <w:rPr>
          <w:rFonts w:ascii="Arial" w:hAnsi="Arial" w:cs="Arial"/>
          <w:bCs/>
        </w:rPr>
      </w:pPr>
    </w:p>
    <w:p w14:paraId="3ABD491B" w14:textId="77777777" w:rsidR="00BD0319" w:rsidRPr="00A16102" w:rsidRDefault="00B24957" w:rsidP="003A203F">
      <w:pPr>
        <w:spacing w:after="200" w:line="276" w:lineRule="auto"/>
        <w:contextualSpacing/>
        <w:rPr>
          <w:rFonts w:ascii="Arial" w:hAnsi="Arial" w:cs="Arial"/>
          <w:color w:val="262626"/>
          <w:sz w:val="22"/>
          <w:szCs w:val="22"/>
        </w:rPr>
      </w:pPr>
      <w:r>
        <w:rPr>
          <w:rFonts w:ascii="Arial" w:hAnsi="Arial" w:cs="Arial"/>
          <w:bCs/>
          <w:sz w:val="22"/>
          <w:szCs w:val="22"/>
        </w:rPr>
        <w:t xml:space="preserve">Half </w:t>
      </w:r>
      <w:r w:rsidRPr="000823F2">
        <w:rPr>
          <w:rFonts w:ascii="Arial" w:hAnsi="Arial" w:cs="Arial"/>
          <w:bCs/>
          <w:sz w:val="22"/>
          <w:szCs w:val="22"/>
        </w:rPr>
        <w:t>of Americans 65 years and older are se</w:t>
      </w:r>
      <w:r>
        <w:rPr>
          <w:rFonts w:ascii="Arial" w:hAnsi="Arial" w:cs="Arial"/>
          <w:bCs/>
          <w:sz w:val="22"/>
          <w:szCs w:val="22"/>
        </w:rPr>
        <w:t>en in the ED</w:t>
      </w:r>
      <w:r w:rsidRPr="000823F2">
        <w:rPr>
          <w:rFonts w:ascii="Arial" w:hAnsi="Arial" w:cs="Arial"/>
          <w:bCs/>
          <w:sz w:val="22"/>
          <w:szCs w:val="22"/>
        </w:rPr>
        <w:t xml:space="preserve"> in the last month of life, and three-quarters visit the ED in the six months before their death.</w:t>
      </w:r>
      <w:r w:rsidRPr="000823F2">
        <w:rPr>
          <w:rFonts w:ascii="Arial" w:hAnsi="Arial" w:cs="Arial"/>
          <w:bCs/>
          <w:sz w:val="22"/>
          <w:szCs w:val="22"/>
        </w:rPr>
        <w:fldChar w:fldCharType="begin"/>
      </w:r>
      <w:r>
        <w:rPr>
          <w:rFonts w:ascii="Arial" w:hAnsi="Arial" w:cs="Arial"/>
          <w:bCs/>
          <w:sz w:val="22"/>
          <w:szCs w:val="22"/>
        </w:rPr>
        <w:instrText xml:space="preserve"> ADDIN EN.CITE &lt;EndNote&gt;&lt;Cite&gt;&lt;Author&gt;Smith&lt;/Author&gt;&lt;Year&gt;2012&lt;/Year&gt;&lt;RecNum&gt;222&lt;/RecNum&gt;&lt;DisplayText&gt;&lt;style face="superscript"&gt;4&lt;/style&gt;&lt;/DisplayText&gt;&lt;record&gt;&lt;rec-number&gt;222&lt;/rec-number&gt;&lt;foreign-keys&gt;&lt;key app="EN" db-id="2twzdt9r3a92wve9zwrvrsd39fxd22vx5xde" timestamp="1481227619"&gt;222&lt;/key&gt;&lt;/foreign-keys&gt;&lt;ref-type name="Journal Article"&gt;17&lt;/ref-type&gt;&lt;contributors&gt;&lt;authors&gt;&lt;author&gt;Smith, A. K.&lt;/author&gt;&lt;author&gt;McCarthy, E.&lt;/author&gt;&lt;author&gt;Weber, E.&lt;/author&gt;&lt;author&gt;Cenzer, I. S.&lt;/author&gt;&lt;author&gt;Boscardin, J.&lt;/author&gt;&lt;author&gt;Fisher, J.&lt;/author&gt;&lt;author&gt;Covinsky, K.&lt;/author&gt;&lt;/authors&gt;&lt;/contributors&gt;&lt;auth-address&gt;Division of Geriatrics, University of California, San Francisco (UCSF), CA, USA. aksmith@ucsf.edu&lt;/auth-address&gt;&lt;titles&gt;&lt;title&gt;Half of older Americans seen in emergency department in last month of life; most admitted to hospital, and many die there&lt;/title&gt;&lt;secondary-title&gt;Health Aff (Millwood)&lt;/secondary-title&gt;&lt;/titles&gt;&lt;periodical&gt;&lt;full-title&gt;Health Aff (Millwood)&lt;/full-title&gt;&lt;/periodical&gt;&lt;pages&gt;1277-85&lt;/pages&gt;&lt;volume&gt;31&lt;/volume&gt;&lt;number&gt;6&lt;/number&gt;&lt;keywords&gt;&lt;keyword&gt;Aged&lt;/keyword&gt;&lt;keyword&gt;Aged, 80 and over&lt;/keyword&gt;&lt;keyword&gt;Emergency Service, Hospital/economics/*utilization&lt;/keyword&gt;&lt;keyword&gt;Female&lt;/keyword&gt;&lt;keyword&gt;Hospital Mortality/*trends&lt;/keyword&gt;&lt;keyword&gt;Hospitalization/*trends&lt;/keyword&gt;&lt;keyword&gt;Humans&lt;/keyword&gt;&lt;keyword&gt;Insurance Claim Review&lt;/keyword&gt;&lt;keyword&gt;Male&lt;/keyword&gt;&lt;keyword&gt;Terminal Care/economics&lt;/keyword&gt;&lt;keyword&gt;*Terminally Ill&lt;/keyword&gt;&lt;keyword&gt;United States/epidemiology&lt;/keyword&gt;&lt;/keywords&gt;&lt;dates&gt;&lt;year&gt;2012&lt;/year&gt;&lt;pub-dates&gt;&lt;date&gt;Jun&lt;/date&gt;&lt;/pub-dates&gt;&lt;/dates&gt;&lt;isbn&gt;1544-5208 (Electronic)&amp;#xD;0278-2715 (Linking)&lt;/isbn&gt;&lt;accession-num&gt;22665840&lt;/accession-num&gt;&lt;urls&gt;&lt;related-urls&gt;&lt;url&gt;https://www.ncbi.nlm.nih.gov/pubmed/22665840&lt;/url&gt;&lt;/related-urls&gt;&lt;/urls&gt;&lt;custom2&gt;PMC3736978&lt;/custom2&gt;&lt;electronic-resource-num&gt;10.1377/hlthaff.2011.0922&lt;/electronic-resource-num&gt;&lt;/record&gt;&lt;/Cite&gt;&lt;/EndNote&gt;</w:instrText>
      </w:r>
      <w:r w:rsidRPr="000823F2">
        <w:rPr>
          <w:rFonts w:ascii="Arial" w:hAnsi="Arial" w:cs="Arial"/>
          <w:bCs/>
          <w:sz w:val="22"/>
          <w:szCs w:val="22"/>
        </w:rPr>
        <w:fldChar w:fldCharType="separate"/>
      </w:r>
      <w:r w:rsidRPr="00771861">
        <w:rPr>
          <w:rFonts w:ascii="Arial" w:hAnsi="Arial" w:cs="Arial"/>
          <w:bCs/>
          <w:noProof/>
          <w:sz w:val="22"/>
          <w:szCs w:val="22"/>
          <w:vertAlign w:val="superscript"/>
        </w:rPr>
        <w:t>4</w:t>
      </w:r>
      <w:r w:rsidRPr="000823F2">
        <w:rPr>
          <w:rFonts w:ascii="Arial" w:hAnsi="Arial" w:cs="Arial"/>
          <w:bCs/>
          <w:sz w:val="22"/>
          <w:szCs w:val="22"/>
        </w:rPr>
        <w:fldChar w:fldCharType="end"/>
      </w:r>
      <w:r w:rsidRPr="000823F2">
        <w:rPr>
          <w:rFonts w:ascii="Arial" w:hAnsi="Arial" w:cs="Arial"/>
          <w:bCs/>
          <w:sz w:val="22"/>
          <w:szCs w:val="22"/>
        </w:rPr>
        <w:t xml:space="preserve"> </w:t>
      </w:r>
      <w:r>
        <w:rPr>
          <w:rFonts w:ascii="Arial" w:hAnsi="Arial" w:cs="Arial"/>
          <w:sz w:val="22"/>
          <w:szCs w:val="22"/>
        </w:rPr>
        <w:t>Emergency</w:t>
      </w:r>
      <w:r w:rsidRPr="000823F2">
        <w:rPr>
          <w:rFonts w:ascii="Arial" w:hAnsi="Arial" w:cs="Arial"/>
          <w:sz w:val="22"/>
          <w:szCs w:val="22"/>
        </w:rPr>
        <w:t xml:space="preserve"> care has not </w:t>
      </w:r>
      <w:r>
        <w:rPr>
          <w:rFonts w:ascii="Arial" w:hAnsi="Arial" w:cs="Arial"/>
          <w:sz w:val="22"/>
          <w:szCs w:val="22"/>
        </w:rPr>
        <w:t xml:space="preserve">fully </w:t>
      </w:r>
      <w:r w:rsidRPr="000823F2">
        <w:rPr>
          <w:rFonts w:ascii="Arial" w:hAnsi="Arial" w:cs="Arial"/>
          <w:sz w:val="22"/>
          <w:szCs w:val="22"/>
        </w:rPr>
        <w:t>adapted to the needs or goals of seriously ill patients who prefer to have care delivered at home.</w:t>
      </w:r>
      <w:r w:rsidRPr="000823F2">
        <w:rPr>
          <w:rFonts w:ascii="Arial" w:hAnsi="Arial" w:cs="Arial"/>
          <w:sz w:val="22"/>
          <w:szCs w:val="22"/>
        </w:rPr>
        <w:fldChar w:fldCharType="begin">
          <w:fldData xml:space="preserve">PEVuZE5vdGU+PENpdGU+PEF1dGhvcj5HcnVkemVuPC9BdXRob3I+PFllYXI+MjAxMzwvWWVhcj48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</w:fldData>
        </w:fldChar>
      </w:r>
      <w:r>
        <w:rPr>
          <w:rFonts w:ascii="Arial" w:hAnsi="Arial" w:cs="Arial"/>
          <w:sz w:val="22"/>
          <w:szCs w:val="22"/>
        </w:rPr>
        <w:instrText xml:space="preserve"> ADDIN EN.CITE </w:instrText>
      </w:r>
      <w:r>
        <w:rPr>
          <w:rFonts w:ascii="Arial" w:hAnsi="Arial" w:cs="Arial"/>
          <w:sz w:val="22"/>
          <w:szCs w:val="22"/>
        </w:rPr>
        <w:fldChar w:fldCharType="begin">
          <w:fldData xml:space="preserve">PEVuZE5vdGU+PENpdGU+PEF1dGhvcj5HcnVkemVuPC9BdXRob3I+PFllYXI+MjAxMzwvWWVhcj48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</w:fldData>
        </w:fldChar>
      </w:r>
      <w:r>
        <w:rPr>
          <w:rFonts w:ascii="Arial" w:hAnsi="Arial" w:cs="Arial"/>
          <w:sz w:val="22"/>
          <w:szCs w:val="22"/>
        </w:rPr>
        <w:instrText xml:space="preserve"> ADDIN EN.CITE.DATA </w:instrText>
      </w:r>
      <w:r>
        <w:rPr>
          <w:rFonts w:ascii="Arial" w:hAnsi="Arial" w:cs="Arial"/>
          <w:sz w:val="22"/>
          <w:szCs w:val="22"/>
        </w:rPr>
      </w:r>
      <w:r>
        <w:rPr>
          <w:rFonts w:ascii="Arial" w:hAnsi="Arial" w:cs="Arial"/>
          <w:sz w:val="22"/>
          <w:szCs w:val="22"/>
        </w:rPr>
        <w:fldChar w:fldCharType="end"/>
      </w:r>
      <w:r w:rsidRPr="000823F2">
        <w:rPr>
          <w:rFonts w:ascii="Arial" w:hAnsi="Arial" w:cs="Arial"/>
          <w:sz w:val="22"/>
          <w:szCs w:val="22"/>
        </w:rPr>
      </w:r>
      <w:r w:rsidRPr="000823F2">
        <w:rPr>
          <w:rFonts w:ascii="Arial" w:hAnsi="Arial" w:cs="Arial"/>
          <w:sz w:val="22"/>
          <w:szCs w:val="22"/>
        </w:rPr>
        <w:fldChar w:fldCharType="separate"/>
      </w:r>
      <w:r w:rsidRPr="007E074A">
        <w:rPr>
          <w:rFonts w:ascii="Arial" w:hAnsi="Arial" w:cs="Arial"/>
          <w:noProof/>
          <w:sz w:val="22"/>
          <w:szCs w:val="22"/>
          <w:vertAlign w:val="superscript"/>
        </w:rPr>
        <w:t>5,6</w:t>
      </w:r>
      <w:r w:rsidRPr="000823F2">
        <w:rPr>
          <w:rFonts w:ascii="Arial" w:hAnsi="Arial" w:cs="Arial"/>
          <w:sz w:val="22"/>
          <w:szCs w:val="22"/>
        </w:rPr>
        <w:fldChar w:fldCharType="end"/>
      </w:r>
      <w:r w:rsidRPr="000823F2">
        <w:rPr>
          <w:rFonts w:ascii="Arial" w:hAnsi="Arial" w:cs="Arial"/>
          <w:sz w:val="22"/>
          <w:szCs w:val="22"/>
        </w:rPr>
        <w:t xml:space="preserve"> </w:t>
      </w:r>
      <w:r w:rsidRPr="000823F2">
        <w:rPr>
          <w:rFonts w:ascii="Arial" w:hAnsi="Arial" w:cs="Arial"/>
          <w:bCs/>
          <w:sz w:val="22"/>
          <w:szCs w:val="22"/>
        </w:rPr>
        <w:t>Palliative care teams are now present in over two-thirds of hospitals, as well as 98 percent of National Cancer Institute-designated cancer centers.</w:t>
      </w:r>
      <w:r w:rsidRPr="000823F2">
        <w:rPr>
          <w:rFonts w:ascii="Arial" w:hAnsi="Arial" w:cs="Arial"/>
          <w:bCs/>
          <w:sz w:val="22"/>
          <w:szCs w:val="22"/>
        </w:rPr>
        <w:fldChar w:fldCharType="begin"/>
      </w:r>
      <w:r>
        <w:rPr>
          <w:rFonts w:ascii="Arial" w:hAnsi="Arial" w:cs="Arial"/>
          <w:bCs/>
          <w:sz w:val="22"/>
          <w:szCs w:val="22"/>
        </w:rPr>
        <w:instrText xml:space="preserve"> ADDIN EN.CITE &lt;EndNote&gt;&lt;Cite&gt;&lt;Author&gt;Hughes&lt;/Author&gt;&lt;Year&gt;2014&lt;/Year&gt;&lt;RecNum&gt;140&lt;/RecNum&gt;&lt;DisplayText&gt;&lt;style face="superscript"&gt;7&lt;/style&gt;&lt;/DisplayText&gt;&lt;record&gt;&lt;rec-number&gt;140&lt;/rec-number&gt;&lt;foreign-keys&gt;&lt;key app="EN" db-id="2twzdt9r3a92wve9zwrvrsd39fxd22vx5xde" timestamp="1417447103"&gt;140&lt;/key&gt;&lt;/foreign-keys&gt;&lt;ref-type name="Journal Article"&gt;17&lt;/ref-type&gt;&lt;contributors&gt;&lt;authors&gt;&lt;author&gt;Hughes, M. T.&lt;/author&gt;&lt;author&gt;Smith, T. J.&lt;/author&gt;&lt;/authors&gt;&lt;/contributors&gt;&lt;auth-address&gt;General Internal Medicine and Berman Institute of Bioethics, Johns Hopkins Medical Institutions, Baltimore, Maryland 21287-0941; email: mhughes2@jhmi.edu.&lt;/auth-address&gt;&lt;titles&gt;&lt;title&gt;The growth of palliative care in the United States&lt;/title&gt;&lt;secondary-title&gt;Annu Rev Public Health&lt;/secondary-title&gt;&lt;alt-title&gt;Annual review of public health&lt;/alt-title&gt;&lt;/titles&gt;&lt;periodical&gt;&lt;full-title&gt;Annu Rev Public Health&lt;/full-title&gt;&lt;abbr-1&gt;Annual review of public health&lt;/abbr-1&gt;&lt;/periodical&gt;&lt;alt-periodical&gt;&lt;full-title&gt;Annu Rev Public Health&lt;/full-title&gt;&lt;abbr-1&gt;Annual review of public health&lt;/abbr-1&gt;&lt;/alt-periodical&gt;&lt;pages&gt;459-75&lt;/pages&gt;&lt;volume&gt;35&lt;/volume&gt;&lt;edition&gt;2014/03/20&lt;/edition&gt;&lt;dates&gt;&lt;year&gt;2014&lt;/year&gt;&lt;/dates&gt;&lt;isbn&gt;1545-2093 (Electronic)&amp;#xD;0163-7525 (Linking)&lt;/isbn&gt;&lt;accession-num&gt;24641562&lt;/accession-num&gt;&lt;urls&gt;&lt;related-urls&gt;&lt;url&gt;http://www.ncbi.nlm.nih.gov/pubmed/24641562&lt;/url&gt;&lt;/related-urls&gt;&lt;/urls&gt;&lt;electronic-resource-num&gt;10.1146/annurev-publhealth-032013-182406&lt;/electronic-resource-num&gt;&lt;/record&gt;&lt;/Cite&gt;&lt;/EndNote&gt;</w:instrText>
      </w:r>
      <w:r w:rsidRPr="000823F2">
        <w:rPr>
          <w:rFonts w:ascii="Arial" w:hAnsi="Arial" w:cs="Arial"/>
          <w:bCs/>
          <w:sz w:val="22"/>
          <w:szCs w:val="22"/>
        </w:rPr>
        <w:fldChar w:fldCharType="separate"/>
      </w:r>
      <w:r w:rsidRPr="007E074A">
        <w:rPr>
          <w:rFonts w:ascii="Arial" w:hAnsi="Arial" w:cs="Arial"/>
          <w:bCs/>
          <w:noProof/>
          <w:sz w:val="22"/>
          <w:szCs w:val="22"/>
          <w:vertAlign w:val="superscript"/>
        </w:rPr>
        <w:t>7</w:t>
      </w:r>
      <w:r w:rsidRPr="000823F2">
        <w:rPr>
          <w:rFonts w:ascii="Arial" w:hAnsi="Arial" w:cs="Arial"/>
          <w:bCs/>
          <w:sz w:val="22"/>
          <w:szCs w:val="22"/>
        </w:rPr>
        <w:fldChar w:fldCharType="end"/>
      </w:r>
      <w:r w:rsidRPr="000823F2">
        <w:rPr>
          <w:rFonts w:ascii="Arial" w:hAnsi="Arial" w:cs="Arial"/>
          <w:bCs/>
          <w:sz w:val="22"/>
          <w:szCs w:val="22"/>
        </w:rPr>
        <w:t xml:space="preserve"> </w:t>
      </w:r>
      <w:r>
        <w:rPr>
          <w:rFonts w:ascii="Arial" w:hAnsi="Arial" w:cs="Arial"/>
          <w:bCs/>
          <w:sz w:val="22"/>
          <w:szCs w:val="22"/>
        </w:rPr>
        <w:t>Consultation</w:t>
      </w:r>
      <w:r w:rsidRPr="000823F2">
        <w:rPr>
          <w:rFonts w:ascii="Arial" w:hAnsi="Arial" w:cs="Arial"/>
          <w:bCs/>
          <w:sz w:val="22"/>
          <w:szCs w:val="22"/>
        </w:rPr>
        <w:t xml:space="preserve"> by palliative care teams</w:t>
      </w:r>
      <w:r>
        <w:rPr>
          <w:rFonts w:ascii="Arial" w:hAnsi="Arial" w:cs="Arial"/>
          <w:bCs/>
          <w:sz w:val="22"/>
          <w:szCs w:val="22"/>
        </w:rPr>
        <w:t>, however,</w:t>
      </w:r>
      <w:r w:rsidRPr="000823F2">
        <w:rPr>
          <w:rFonts w:ascii="Arial" w:hAnsi="Arial" w:cs="Arial"/>
          <w:bCs/>
          <w:sz w:val="22"/>
          <w:szCs w:val="22"/>
        </w:rPr>
        <w:t xml:space="preserve"> is </w:t>
      </w:r>
      <w:r>
        <w:rPr>
          <w:rFonts w:ascii="Arial" w:hAnsi="Arial" w:cs="Arial"/>
          <w:bCs/>
          <w:sz w:val="22"/>
          <w:szCs w:val="22"/>
        </w:rPr>
        <w:t xml:space="preserve">typically </w:t>
      </w:r>
      <w:r w:rsidRPr="000823F2">
        <w:rPr>
          <w:rFonts w:ascii="Arial" w:hAnsi="Arial" w:cs="Arial"/>
          <w:bCs/>
          <w:sz w:val="22"/>
          <w:szCs w:val="22"/>
        </w:rPr>
        <w:t>available Monday through Friday during business hours, and palliative care teams are not routinely available to come to the ED when a patient is in crisis</w:t>
      </w:r>
      <w:r>
        <w:rPr>
          <w:rFonts w:ascii="Arial" w:hAnsi="Arial" w:cs="Arial"/>
          <w:bCs/>
          <w:sz w:val="22"/>
          <w:szCs w:val="22"/>
        </w:rPr>
        <w:t>.</w:t>
      </w:r>
      <w:r w:rsidRPr="000823F2">
        <w:rPr>
          <w:rFonts w:ascii="Arial" w:hAnsi="Arial" w:cs="Arial"/>
          <w:bCs/>
          <w:sz w:val="22"/>
          <w:szCs w:val="22"/>
        </w:rPr>
        <w:t xml:space="preserve"> </w:t>
      </w:r>
    </w:p>
    <w:p w14:paraId="0AAA61A9" w14:textId="77777777" w:rsidR="00BD0319" w:rsidRDefault="00BD0319" w:rsidP="003A203F">
      <w:pPr>
        <w:spacing w:after="200" w:line="276" w:lineRule="auto"/>
        <w:contextualSpacing/>
        <w:rPr>
          <w:rFonts w:ascii="Arial" w:hAnsi="Arial" w:cs="Arial"/>
          <w:bCs/>
          <w:sz w:val="22"/>
          <w:szCs w:val="22"/>
        </w:rPr>
      </w:pPr>
    </w:p>
    <w:p w14:paraId="4571437F" w14:textId="77777777" w:rsidR="00BD0319" w:rsidRDefault="00B24957" w:rsidP="003A203F">
      <w:pPr>
        <w:spacing w:after="200" w:line="276" w:lineRule="auto"/>
        <w:contextualSpacing/>
        <w:rPr>
          <w:rFonts w:ascii="Arial" w:hAnsi="Arial" w:cs="Arial"/>
          <w:bCs/>
          <w:sz w:val="22"/>
          <w:szCs w:val="22"/>
        </w:rPr>
      </w:pPr>
      <w:r w:rsidRPr="000823F2">
        <w:rPr>
          <w:rFonts w:ascii="Arial" w:hAnsi="Arial" w:cs="Arial"/>
          <w:bCs/>
          <w:sz w:val="22"/>
          <w:szCs w:val="22"/>
        </w:rPr>
        <w:t xml:space="preserve">An </w:t>
      </w:r>
      <w:r>
        <w:rPr>
          <w:rFonts w:ascii="Arial" w:hAnsi="Arial" w:cs="Arial"/>
          <w:bCs/>
          <w:sz w:val="22"/>
          <w:szCs w:val="22"/>
        </w:rPr>
        <w:t>ED</w:t>
      </w:r>
      <w:r w:rsidRPr="000823F2">
        <w:rPr>
          <w:rFonts w:ascii="Arial" w:hAnsi="Arial" w:cs="Arial"/>
          <w:bCs/>
          <w:sz w:val="22"/>
          <w:szCs w:val="22"/>
        </w:rPr>
        <w:t xml:space="preserve"> visit is often described as a sentinel event signifying a breakdown in care coordination for older adults.</w:t>
      </w:r>
      <w:r w:rsidRPr="000823F2">
        <w:rPr>
          <w:rFonts w:ascii="Arial" w:hAnsi="Arial" w:cs="Arial"/>
          <w:bCs/>
          <w:sz w:val="22"/>
          <w:szCs w:val="22"/>
        </w:rPr>
        <w:fldChar w:fldCharType="begin"/>
      </w:r>
      <w:r>
        <w:rPr>
          <w:rFonts w:ascii="Arial" w:hAnsi="Arial" w:cs="Arial"/>
          <w:bCs/>
          <w:sz w:val="22"/>
          <w:szCs w:val="22"/>
        </w:rPr>
        <w:instrText xml:space="preserve"> ADDIN EN.CITE &lt;EndNote&gt;&lt;Cite&gt;&lt;Author&gt;Clancy&lt;/Author&gt;&lt;Year&gt;1997&lt;/Year&gt;&lt;RecNum&gt;797&lt;/RecNum&gt;&lt;DisplayText&gt;&lt;style face="superscript"&gt;8,9&lt;/style&gt;&lt;/DisplayText&gt;&lt;record&gt;&lt;rec-number&gt;797&lt;/rec-number&gt;&lt;foreign-keys&gt;&lt;key app="EN" db-id="9zvv990r7rteapere5vxvvsxtr525x9fwt99"&gt;797&lt;/key&gt;&lt;/foreign-keys&gt;&lt;ref-type name="Journal Article"&gt;17&lt;/ref-type&gt;&lt;contributors&gt;&lt;authors&gt;&lt;author&gt;Clancy, C M&lt;/author&gt;&lt;author&gt;Eisenberg, J M&lt;/author&gt;&lt;/authors&gt;&lt;/contributors&gt;&lt;titles&gt;&lt;title&gt;Emergency medicine in population-based systems of care&lt;/title&gt;&lt;secondary-title&gt;Ann Emerg Med&lt;/secondary-title&gt;&lt;/titles&gt;&lt;periodical&gt;&lt;full-title&gt;Ann Emerg Med&lt;/full-title&gt;&lt;/periodical&gt;&lt;pages&gt;800-3&lt;/pages&gt;&lt;volume&gt;39&lt;/volume&gt;&lt;dates&gt;&lt;year&gt;1997&lt;/year&gt;&lt;/dates&gt;&lt;urls&gt;&lt;/urls&gt;&lt;/record&gt;&lt;/Cite&gt;&lt;Cite&gt;&lt;Author&gt;Coleman&lt;/Author&gt;&lt;Year&gt;2001&lt;/Year&gt;&lt;RecNum&gt;798&lt;/RecNum&gt;&lt;record&gt;&lt;rec-number&gt;798&lt;/rec-number&gt;&lt;foreign-keys&gt;&lt;key app="EN" db-id="9zvv990r7rteapere5vxvvsxtr525x9fwt99"&gt;798&lt;/key&gt;&lt;/foreign-keys&gt;&lt;ref-type name="Journal Article"&gt;17&lt;/ref-type&gt;&lt;contributors&gt;&lt;authors&gt;&lt;author&gt;Coleman, E A&lt;/author&gt;&lt;author&gt;Eilertsen, T B&lt;/author&gt;&lt;author&gt;Kramer, A M&lt;/author&gt;&lt;author&gt;Magid, D J&lt;/author&gt;&lt;author&gt;Beck, A&lt;/author&gt;&lt;author&gt;Conner, D&lt;/author&gt;&lt;/authors&gt;&lt;/contributors&gt;&lt;titles&gt;&lt;title&gt;Reducing emergency visits in older adults with chronic illness. A randomized, controlled trial of group visits.&lt;/title&gt;&lt;secondary-title&gt;Eff Clin Pract&lt;/secondary-title&gt;&lt;/titles&gt;&lt;periodical&gt;&lt;full-title&gt;Eff Clin Pract&lt;/full-title&gt;&lt;/periodical&gt;&lt;pages&gt;49-57&lt;/pages&gt;&lt;volume&gt;4&lt;/volume&gt;&lt;number&gt;2&lt;/number&gt;&lt;dates&gt;&lt;year&gt;2001&lt;/year&gt;&lt;/dates&gt;&lt;urls&gt;&lt;/urls&gt;&lt;/record&gt;&lt;/Cite&gt;&lt;/EndNote&gt;</w:instrText>
      </w:r>
      <w:r w:rsidRPr="000823F2">
        <w:rPr>
          <w:rFonts w:ascii="Arial" w:hAnsi="Arial" w:cs="Arial"/>
          <w:bCs/>
          <w:sz w:val="22"/>
          <w:szCs w:val="22"/>
        </w:rPr>
        <w:fldChar w:fldCharType="separate"/>
      </w:r>
      <w:r w:rsidRPr="007E074A">
        <w:rPr>
          <w:rFonts w:ascii="Arial" w:hAnsi="Arial" w:cs="Arial"/>
          <w:bCs/>
          <w:noProof/>
          <w:sz w:val="22"/>
          <w:szCs w:val="22"/>
          <w:vertAlign w:val="superscript"/>
        </w:rPr>
        <w:t>8,9</w:t>
      </w:r>
      <w:r w:rsidRPr="000823F2">
        <w:rPr>
          <w:rFonts w:ascii="Arial" w:hAnsi="Arial" w:cs="Arial"/>
          <w:bCs/>
          <w:sz w:val="22"/>
          <w:szCs w:val="22"/>
        </w:rPr>
        <w:fldChar w:fldCharType="end"/>
      </w:r>
      <w:r>
        <w:rPr>
          <w:rFonts w:ascii="Arial" w:hAnsi="Arial" w:cs="Arial"/>
          <w:bCs/>
          <w:sz w:val="22"/>
          <w:szCs w:val="22"/>
        </w:rPr>
        <w:t xml:space="preserve"> </w:t>
      </w:r>
      <w:r w:rsidRPr="000823F2">
        <w:rPr>
          <w:rFonts w:ascii="Arial" w:hAnsi="Arial" w:cs="Arial"/>
          <w:bCs/>
          <w:sz w:val="22"/>
          <w:szCs w:val="22"/>
        </w:rPr>
        <w:t xml:space="preserve">Since </w:t>
      </w:r>
      <w:r>
        <w:rPr>
          <w:rFonts w:ascii="Arial" w:hAnsi="Arial" w:cs="Arial"/>
          <w:bCs/>
          <w:sz w:val="22"/>
          <w:szCs w:val="22"/>
        </w:rPr>
        <w:t>EDs sit</w:t>
      </w:r>
      <w:r w:rsidRPr="000823F2">
        <w:rPr>
          <w:rFonts w:ascii="Arial" w:hAnsi="Arial" w:cs="Arial"/>
          <w:bCs/>
          <w:sz w:val="22"/>
          <w:szCs w:val="22"/>
        </w:rPr>
        <w:t xml:space="preserve"> at the crossroads of ambulatory and inpatient care, they can and often</w:t>
      </w:r>
      <w:r>
        <w:rPr>
          <w:rFonts w:ascii="Arial" w:hAnsi="Arial" w:cs="Arial"/>
          <w:bCs/>
          <w:sz w:val="22"/>
          <w:szCs w:val="22"/>
        </w:rPr>
        <w:t xml:space="preserve"> </w:t>
      </w:r>
      <w:r w:rsidRPr="000823F2">
        <w:rPr>
          <w:rFonts w:ascii="Arial" w:hAnsi="Arial" w:cs="Arial"/>
          <w:bCs/>
          <w:sz w:val="22"/>
          <w:szCs w:val="22"/>
        </w:rPr>
        <w:t>play a pivotal role in balancing the potential harms and benefits of hospitalization for seriously ill, vulnerable older adults.</w:t>
      </w:r>
      <w:r w:rsidRPr="000823F2">
        <w:rPr>
          <w:rFonts w:ascii="Arial" w:hAnsi="Arial" w:cs="Arial"/>
          <w:bCs/>
          <w:sz w:val="22"/>
          <w:szCs w:val="22"/>
        </w:rPr>
        <w:fldChar w:fldCharType="begin">
          <w:fldData xml:space="preserve">PEVuZE5vdGU+PENpdGU+PEF1dGhvcj5Nb3JnYW50aTwvQXV0aG9yPjxZZWFyPjIwMTM8L1llYXI+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</w:fldData>
        </w:fldChar>
      </w:r>
      <w:r>
        <w:rPr>
          <w:rFonts w:ascii="Arial" w:hAnsi="Arial" w:cs="Arial"/>
          <w:bCs/>
          <w:sz w:val="22"/>
          <w:szCs w:val="22"/>
        </w:rPr>
        <w:instrText xml:space="preserve"> ADDIN EN.CITE </w:instrText>
      </w:r>
      <w:r>
        <w:rPr>
          <w:rFonts w:ascii="Arial" w:hAnsi="Arial" w:cs="Arial"/>
          <w:bCs/>
          <w:sz w:val="22"/>
          <w:szCs w:val="22"/>
        </w:rPr>
        <w:fldChar w:fldCharType="begin">
          <w:fldData xml:space="preserve">PEVuZE5vdGU+PENpdGU+PEF1dGhvcj5Nb3JnYW50aTwvQXV0aG9yPjxZZWFyPjIwMTM8L1llYXI+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</w:fldData>
        </w:fldChar>
      </w:r>
      <w:r>
        <w:rPr>
          <w:rFonts w:ascii="Arial" w:hAnsi="Arial" w:cs="Arial"/>
          <w:bCs/>
          <w:sz w:val="22"/>
          <w:szCs w:val="22"/>
        </w:rPr>
        <w:instrText xml:space="preserve"> ADDIN EN.CITE.DATA </w:instrText>
      </w:r>
      <w:r>
        <w:rPr>
          <w:rFonts w:ascii="Arial" w:hAnsi="Arial" w:cs="Arial"/>
          <w:bCs/>
          <w:sz w:val="22"/>
          <w:szCs w:val="22"/>
        </w:rPr>
      </w:r>
      <w:r>
        <w:rPr>
          <w:rFonts w:ascii="Arial" w:hAnsi="Arial" w:cs="Arial"/>
          <w:bCs/>
          <w:sz w:val="22"/>
          <w:szCs w:val="22"/>
        </w:rPr>
        <w:fldChar w:fldCharType="end"/>
      </w:r>
      <w:r w:rsidRPr="000823F2">
        <w:rPr>
          <w:rFonts w:ascii="Arial" w:hAnsi="Arial" w:cs="Arial"/>
          <w:bCs/>
          <w:sz w:val="22"/>
          <w:szCs w:val="22"/>
        </w:rPr>
      </w:r>
      <w:r w:rsidRPr="000823F2">
        <w:rPr>
          <w:rFonts w:ascii="Arial" w:hAnsi="Arial" w:cs="Arial"/>
          <w:bCs/>
          <w:sz w:val="22"/>
          <w:szCs w:val="22"/>
        </w:rPr>
        <w:fldChar w:fldCharType="separate"/>
      </w:r>
      <w:r w:rsidRPr="007E074A">
        <w:rPr>
          <w:rFonts w:ascii="Arial" w:hAnsi="Arial" w:cs="Arial"/>
          <w:bCs/>
          <w:noProof/>
          <w:sz w:val="22"/>
          <w:szCs w:val="22"/>
          <w:vertAlign w:val="superscript"/>
        </w:rPr>
        <w:t>10-13</w:t>
      </w:r>
      <w:r w:rsidRPr="000823F2">
        <w:rPr>
          <w:rFonts w:ascii="Arial" w:hAnsi="Arial" w:cs="Arial"/>
          <w:bCs/>
          <w:sz w:val="22"/>
          <w:szCs w:val="22"/>
        </w:rPr>
        <w:fldChar w:fldCharType="end"/>
      </w:r>
      <w:r>
        <w:rPr>
          <w:rFonts w:ascii="Arial" w:hAnsi="Arial" w:cs="Arial"/>
          <w:bCs/>
          <w:sz w:val="22"/>
          <w:szCs w:val="22"/>
        </w:rPr>
        <w:t xml:space="preserve"> H</w:t>
      </w:r>
      <w:r w:rsidRPr="000823F2">
        <w:rPr>
          <w:rFonts w:ascii="Arial" w:hAnsi="Arial" w:cs="Arial"/>
          <w:bCs/>
          <w:sz w:val="22"/>
          <w:szCs w:val="22"/>
        </w:rPr>
        <w:t xml:space="preserve">ospitalization for older adults carries significant risks </w:t>
      </w:r>
      <w:r>
        <w:rPr>
          <w:rFonts w:ascii="Arial" w:hAnsi="Arial" w:cs="Arial"/>
          <w:bCs/>
          <w:sz w:val="22"/>
          <w:szCs w:val="22"/>
        </w:rPr>
        <w:t>such as</w:t>
      </w:r>
      <w:r w:rsidRPr="000823F2">
        <w:rPr>
          <w:rFonts w:ascii="Arial" w:hAnsi="Arial" w:cs="Arial"/>
          <w:bCs/>
          <w:sz w:val="22"/>
          <w:szCs w:val="22"/>
        </w:rPr>
        <w:t xml:space="preserve"> iatrogenic complications, functional and cognitive decline, and loss of independence</w:t>
      </w:r>
      <w:r w:rsidRPr="000823F2">
        <w:rPr>
          <w:rFonts w:ascii="Arial" w:hAnsi="Arial" w:cs="Arial"/>
          <w:bCs/>
          <w:sz w:val="22"/>
          <w:szCs w:val="22"/>
        </w:rPr>
        <w:fldChar w:fldCharType="begin">
          <w:fldData xml:space="preserve">PEVuZE5vdGU+PENpdGU+PEF1dGhvcj5Db3Jzb25lbGxvPC9BdXRob3I+PFllYXI+MjAwOTwvWWVh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==
</w:fldData>
        </w:fldChar>
      </w:r>
      <w:r>
        <w:rPr>
          <w:rFonts w:ascii="Arial" w:hAnsi="Arial" w:cs="Arial"/>
          <w:bCs/>
          <w:sz w:val="22"/>
          <w:szCs w:val="22"/>
        </w:rPr>
        <w:instrText xml:space="preserve"> ADDIN EN.CITE </w:instrText>
      </w:r>
      <w:r>
        <w:rPr>
          <w:rFonts w:ascii="Arial" w:hAnsi="Arial" w:cs="Arial"/>
          <w:bCs/>
          <w:sz w:val="22"/>
          <w:szCs w:val="22"/>
        </w:rPr>
        <w:fldChar w:fldCharType="begin">
          <w:fldData xml:space="preserve">PEVuZE5vdGU+PENpdGU+PEF1dGhvcj5Db3Jzb25lbGxvPC9BdXRob3I+PFllYXI+MjAwOTwvWWVh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==
</w:fldData>
        </w:fldChar>
      </w:r>
      <w:r>
        <w:rPr>
          <w:rFonts w:ascii="Arial" w:hAnsi="Arial" w:cs="Arial"/>
          <w:bCs/>
          <w:sz w:val="22"/>
          <w:szCs w:val="22"/>
        </w:rPr>
        <w:instrText xml:space="preserve"> ADDIN EN.CITE.DATA </w:instrText>
      </w:r>
      <w:r>
        <w:rPr>
          <w:rFonts w:ascii="Arial" w:hAnsi="Arial" w:cs="Arial"/>
          <w:bCs/>
          <w:sz w:val="22"/>
          <w:szCs w:val="22"/>
        </w:rPr>
      </w:r>
      <w:r>
        <w:rPr>
          <w:rFonts w:ascii="Arial" w:hAnsi="Arial" w:cs="Arial"/>
          <w:bCs/>
          <w:sz w:val="22"/>
          <w:szCs w:val="22"/>
        </w:rPr>
        <w:fldChar w:fldCharType="end"/>
      </w:r>
      <w:r w:rsidRPr="000823F2">
        <w:rPr>
          <w:rFonts w:ascii="Arial" w:hAnsi="Arial" w:cs="Arial"/>
          <w:bCs/>
          <w:sz w:val="22"/>
          <w:szCs w:val="22"/>
        </w:rPr>
      </w:r>
      <w:r w:rsidRPr="000823F2">
        <w:rPr>
          <w:rFonts w:ascii="Arial" w:hAnsi="Arial" w:cs="Arial"/>
          <w:bCs/>
          <w:sz w:val="22"/>
          <w:szCs w:val="22"/>
        </w:rPr>
        <w:fldChar w:fldCharType="separate"/>
      </w:r>
      <w:r w:rsidRPr="007E074A">
        <w:rPr>
          <w:rFonts w:ascii="Arial" w:hAnsi="Arial" w:cs="Arial"/>
          <w:bCs/>
          <w:noProof/>
          <w:sz w:val="22"/>
          <w:szCs w:val="22"/>
          <w:vertAlign w:val="superscript"/>
        </w:rPr>
        <w:t>14-19</w:t>
      </w:r>
      <w:r w:rsidRPr="000823F2">
        <w:rPr>
          <w:rFonts w:ascii="Arial" w:hAnsi="Arial" w:cs="Arial"/>
          <w:bCs/>
          <w:sz w:val="22"/>
          <w:szCs w:val="22"/>
        </w:rPr>
        <w:fldChar w:fldCharType="end"/>
      </w:r>
      <w:r w:rsidRPr="000823F2">
        <w:rPr>
          <w:rFonts w:ascii="Arial" w:hAnsi="Arial" w:cs="Arial"/>
          <w:bCs/>
          <w:sz w:val="22"/>
          <w:szCs w:val="22"/>
        </w:rPr>
        <w:t xml:space="preserve"> </w:t>
      </w:r>
      <w:r>
        <w:rPr>
          <w:rFonts w:ascii="Arial" w:hAnsi="Arial" w:cs="Arial"/>
          <w:bCs/>
          <w:sz w:val="22"/>
          <w:szCs w:val="22"/>
        </w:rPr>
        <w:t>but emergency providers may be unaware of safe alternatives.</w:t>
      </w:r>
    </w:p>
    <w:p w14:paraId="25373455" w14:textId="77777777" w:rsidR="00BD0319" w:rsidRDefault="00B24957" w:rsidP="003A203F">
      <w:pPr>
        <w:pStyle w:val="NoSpacing"/>
        <w:spacing w:line="276" w:lineRule="auto"/>
        <w:rPr>
          <w:rFonts w:ascii="Arial" w:hAnsi="Arial" w:cs="Arial"/>
          <w:bCs/>
        </w:rPr>
      </w:pPr>
      <w:r>
        <w:rPr>
          <w:rFonts w:ascii="Arial" w:hAnsi="Arial" w:cs="Arial"/>
          <w:color w:val="262626"/>
        </w:rPr>
        <w:t xml:space="preserve">Emergency medicine developed as a specialty to treat the acutely ill and injured, yet EDs increasingly care for older adults with multiple comorbid conditions who present for acute exacerbations of chronic illness. </w:t>
      </w:r>
      <w:r w:rsidRPr="00DF0F01">
        <w:rPr>
          <w:rFonts w:ascii="Arial" w:hAnsi="Arial" w:cs="Arial"/>
          <w:color w:val="262626"/>
        </w:rPr>
        <w:t>Visi</w:t>
      </w:r>
      <w:r>
        <w:rPr>
          <w:rFonts w:ascii="Arial" w:hAnsi="Arial" w:cs="Arial"/>
          <w:color w:val="262626"/>
        </w:rPr>
        <w:t>ts to the ED</w:t>
      </w:r>
      <w:r w:rsidRPr="00DF0F01">
        <w:rPr>
          <w:rFonts w:ascii="Arial" w:hAnsi="Arial" w:cs="Arial"/>
          <w:color w:val="262626"/>
        </w:rPr>
        <w:t xml:space="preserve"> by older adults are increasing both in frequency and as a proportion of all ED visits. In 2011, adults aged 65 years and older comprise</w:t>
      </w:r>
      <w:r>
        <w:rPr>
          <w:rFonts w:ascii="Arial" w:hAnsi="Arial" w:cs="Arial"/>
          <w:color w:val="262626"/>
        </w:rPr>
        <w:t>d</w:t>
      </w:r>
      <w:r w:rsidRPr="00DF0F01">
        <w:rPr>
          <w:rFonts w:ascii="Arial" w:hAnsi="Arial" w:cs="Arial"/>
          <w:color w:val="262626"/>
        </w:rPr>
        <w:t xml:space="preserve"> 15% of total ED visits, had the highest severity of illness, and represented 44%</w:t>
      </w:r>
      <w:r>
        <w:rPr>
          <w:rFonts w:ascii="Arial" w:hAnsi="Arial" w:cs="Arial"/>
          <w:color w:val="262626"/>
        </w:rPr>
        <w:t xml:space="preserve"> of all admissions from the ED.</w:t>
      </w:r>
      <w:r w:rsidRPr="005A0E31">
        <w:rPr>
          <w:rFonts w:ascii="Arial" w:hAnsi="Arial"/>
        </w:rPr>
        <w:fldChar w:fldCharType="begin"/>
      </w:r>
      <w:r>
        <w:rPr>
          <w:rFonts w:ascii="Arial" w:hAnsi="Arial"/>
        </w:rPr>
        <w:instrText xml:space="preserve"> ADDIN EN.CITE &lt;EndNote&gt;&lt;Cite&gt;&lt;Author&gt;National Center for Health Statistics (U.S.)&lt;/Author&gt;&lt;RecNum&gt;83&lt;/RecNum&gt;&lt;DisplayText&gt;&lt;style face="superscript"&gt;20&lt;/style&gt;&lt;/DisplayText&gt;&lt;record&gt;&lt;rec-number&gt;83&lt;/rec-number&gt;&lt;foreign-keys&gt;&lt;key app="EN" db-id="2x90wd99ts2ft2e90wtxaa2seetzaedssvfv" timestamp="1443534572"&gt;83&lt;/key&gt;&lt;/foreign-keys&gt;&lt;ref-type name="Generic"&gt;13&lt;/ref-type&gt;&lt;contributors&gt;&lt;authors&gt;&lt;author&gt;National Center for Health Statistics (U.S.),&lt;/author&gt;&lt;/authors&gt;&lt;/contributors&gt;&lt;titles&gt;&lt;title&gt;National Hospital Ambulatory Medical Care Survey. Emergency department summary&lt;/title&gt;&lt;secondary-title&gt;DHHS publication&lt;/secondary-title&gt;&lt;alt-title&gt;National Hospital Ambulatory Medical Care Survey. Emergency department summary (Print)&amp;#xD;Emergency department summary&lt;/alt-title&gt;&lt;/titles&gt;&lt;pages&gt;v.&lt;/pages&gt;&lt;keywords&gt;&lt;keyword&gt;Ambulatory medical care Utilization United States Statistics Periodicals.&lt;/keyword&gt;&lt;keyword&gt;Emergency medical services United States Periodicals.&lt;/keyword&gt;&lt;keyword&gt;Medical care surveys United States Periodicals.&lt;/keyword&gt;&lt;/keywords&gt;&lt;dates&gt;&lt;/dates&gt;&lt;pub-location&gt;Hyattsville, Md.&lt;/pub-location&gt;&lt;publisher&gt;U.S. Dept. of Health and Human Services, Public Health Service, Centers for Disease Control and Prevention&lt;/publisher&gt;&lt;isbn&gt;2150-0126&lt;/isbn&gt;&lt;accession-num&gt;15757331&lt;/accession-num&gt;&lt;urls&gt;&lt;/urls&gt;&lt;/record&gt;&lt;/Cite&gt;&lt;/EndNote&gt;</w:instrText>
      </w:r>
      <w:r w:rsidRPr="005A0E31">
        <w:rPr>
          <w:rFonts w:ascii="Arial" w:hAnsi="Arial"/>
        </w:rPr>
        <w:fldChar w:fldCharType="separate"/>
      </w:r>
      <w:r w:rsidRPr="007E074A">
        <w:rPr>
          <w:rFonts w:ascii="Arial" w:hAnsi="Arial"/>
          <w:noProof/>
          <w:vertAlign w:val="superscript"/>
        </w:rPr>
        <w:t>20</w:t>
      </w:r>
      <w:r w:rsidRPr="005A0E31">
        <w:rPr>
          <w:rFonts w:ascii="Arial" w:hAnsi="Arial"/>
        </w:rPr>
        <w:fldChar w:fldCharType="end"/>
      </w:r>
      <w:r w:rsidRPr="005A0E31">
        <w:rPr>
          <w:rFonts w:ascii="Arial" w:hAnsi="Arial"/>
        </w:rPr>
        <w:t xml:space="preserve"> </w:t>
      </w:r>
      <w:r>
        <w:rPr>
          <w:rFonts w:ascii="Arial" w:hAnsi="Arial" w:cs="Arial"/>
          <w:bCs/>
        </w:rPr>
        <w:t xml:space="preserve">The </w:t>
      </w:r>
      <w:r w:rsidRPr="000823F2">
        <w:rPr>
          <w:rFonts w:ascii="Arial" w:hAnsi="Arial" w:cs="Arial"/>
          <w:bCs/>
        </w:rPr>
        <w:t xml:space="preserve">number and rate of admissions to the Intensive Care Unit (ICU) by emergency providers </w:t>
      </w:r>
      <w:r>
        <w:rPr>
          <w:rFonts w:ascii="Arial" w:hAnsi="Arial" w:cs="Arial"/>
          <w:bCs/>
        </w:rPr>
        <w:t>have also increased</w:t>
      </w:r>
      <w:r w:rsidRPr="000823F2">
        <w:rPr>
          <w:rFonts w:ascii="Arial" w:hAnsi="Arial" w:cs="Arial"/>
          <w:bCs/>
        </w:rPr>
        <w:t>, especially among older adults.</w:t>
      </w:r>
      <w:r w:rsidRPr="000823F2">
        <w:rPr>
          <w:rFonts w:ascii="Arial" w:hAnsi="Arial" w:cs="Arial"/>
          <w:bCs/>
        </w:rPr>
        <w:fldChar w:fldCharType="begin"/>
      </w:r>
      <w:r>
        <w:rPr>
          <w:rFonts w:ascii="Arial" w:hAnsi="Arial" w:cs="Arial"/>
          <w:bCs/>
        </w:rPr>
        <w:instrText xml:space="preserve"> ADDIN EN.CITE &lt;EndNote&gt;&lt;Cite&gt;&lt;Author&gt;Mullins&lt;/Author&gt;&lt;Year&gt;2013&lt;/Year&gt;&lt;RecNum&gt;1701&lt;/RecNum&gt;&lt;DisplayText&gt;&lt;style face="superscript"&gt;21&lt;/style&gt;&lt;/DisplayText&gt;&lt;record&gt;&lt;rec-number&gt;1701&lt;/rec-number&gt;&lt;foreign-keys&gt;&lt;key app="EN" db-id="0rdzptvd4ewz5eepeewx0xd02tzd2000e02w"&gt;1701&lt;/key&gt;&lt;/foreign-keys&gt;&lt;ref-type name="Journal Article"&gt;17&lt;/ref-type&gt;&lt;contributors&gt;&lt;authors&gt;&lt;author&gt;Mullins, P. M.&lt;/author&gt;&lt;author&gt;Goyal, M.&lt;/author&gt;&lt;author&gt;Pines, J. M.&lt;/author&gt;&lt;/authors&gt;&lt;/contributors&gt;&lt;auth-address&gt;Department of Health Policy, George Washington University School of Public Health and Health Sciences, Washington, DC, USA. petermmullins@gmail.com&lt;/auth-address&gt;&lt;titles&gt;&lt;title&gt;National growth in intensive care unit admissions from emergency departments in the United States from 2002 to 2009&lt;/title&gt;&lt;secondary-title&gt;Acad Emerg Med&lt;/secondary-title&gt;&lt;/titles&gt;&lt;periodical&gt;&lt;full-title&gt;Acad Emerg Med&lt;/full-title&gt;&lt;/periodical&gt;&lt;pages&gt;479-86&lt;/pages&gt;&lt;volume&gt;20&lt;/volume&gt;&lt;number&gt;5&lt;/number&gt;&lt;edition&gt;2013/05/16&lt;/edition&gt;&lt;dates&gt;&lt;year&gt;2013&lt;/year&gt;&lt;pub-dates&gt;&lt;date&gt;May&lt;/date&gt;&lt;/pub-dates&gt;&lt;/dates&gt;&lt;isbn&gt;1553-2712 (Electronic)&amp;#xD;1069-6563 (Linking)&lt;/isbn&gt;&lt;accession-num&gt;23672362&lt;/accession-num&gt;&lt;urls&gt;&lt;related-urls&gt;&lt;url&gt;http://www.ncbi.nlm.nih.gov/entrez/query.fcgi?cmd=Retrieve&amp;amp;db=PubMed&amp;amp;dopt=Citation&amp;amp;list_uids=23672362&lt;/url&gt;&lt;/related-urls&gt;&lt;/urls&gt;&lt;electronic-resource-num&gt;10.1111/acem.12134&lt;/electronic-resource-num&gt;&lt;language&gt;eng&lt;/language&gt;&lt;/record&gt;&lt;/Cite&gt;&lt;/EndNote&gt;</w:instrText>
      </w:r>
      <w:r w:rsidRPr="000823F2">
        <w:rPr>
          <w:rFonts w:ascii="Arial" w:hAnsi="Arial" w:cs="Arial"/>
          <w:bCs/>
        </w:rPr>
        <w:fldChar w:fldCharType="separate"/>
      </w:r>
      <w:r w:rsidRPr="007E074A">
        <w:rPr>
          <w:rFonts w:ascii="Arial" w:hAnsi="Arial" w:cs="Arial"/>
          <w:bCs/>
          <w:noProof/>
          <w:vertAlign w:val="superscript"/>
        </w:rPr>
        <w:t>21</w:t>
      </w:r>
      <w:r w:rsidRPr="000823F2">
        <w:rPr>
          <w:rFonts w:ascii="Arial" w:hAnsi="Arial" w:cs="Arial"/>
          <w:bCs/>
        </w:rPr>
        <w:fldChar w:fldCharType="end"/>
      </w:r>
      <w:r>
        <w:rPr>
          <w:rFonts w:ascii="Arial" w:hAnsi="Arial" w:cs="Arial"/>
          <w:bCs/>
        </w:rPr>
        <w:t xml:space="preserve"> </w:t>
      </w:r>
      <w:r w:rsidRPr="005A0E31">
        <w:rPr>
          <w:rFonts w:ascii="Arial" w:hAnsi="Arial"/>
        </w:rPr>
        <w:t xml:space="preserve">The proportion of the US population 65 years and </w:t>
      </w:r>
      <w:r>
        <w:rPr>
          <w:rFonts w:ascii="Arial" w:hAnsi="Arial"/>
        </w:rPr>
        <w:t>older will continue to grow, and</w:t>
      </w:r>
      <w:r w:rsidRPr="00DF0F01">
        <w:rPr>
          <w:rFonts w:ascii="Arial" w:hAnsi="Arial" w:cs="Arial"/>
          <w:color w:val="262626"/>
        </w:rPr>
        <w:t xml:space="preserve"> EDs will see an increase in both the number of older adults and the complexity of care they are required to provide.</w:t>
      </w:r>
      <w:r w:rsidRPr="005A0E31">
        <w:rPr>
          <w:rFonts w:ascii="Arial" w:hAnsi="Arial"/>
        </w:rPr>
        <w:fldChar w:fldCharType="begin"/>
      </w:r>
      <w:r>
        <w:rPr>
          <w:rFonts w:ascii="Arial" w:hAnsi="Arial"/>
        </w:rPr>
        <w:instrText xml:space="preserve"> ADDIN EN.CITE &lt;EndNote&gt;&lt;Cite&gt;&lt;Author&gt;Vincent&lt;/Author&gt;&lt;Year&gt;2010&lt;/Year&gt;&lt;RecNum&gt;147&lt;/RecNum&gt;&lt;DisplayText&gt;&lt;style face="superscript"&gt;22&lt;/style&gt;&lt;/DisplayText&gt;&lt;record&gt;&lt;rec-number&gt;147&lt;/rec-number&gt;&lt;foreign-keys&gt;&lt;key app="EN" db-id="rt00fsa9bzfdf0ex0z25df292ffd0dfrvdsw" timestamp="1494179007"&gt;147&lt;/key&gt;&lt;/foreign-keys&gt;&lt;ref-type name="Book"&gt;6&lt;/ref-type&gt;&lt;contributors&gt;&lt;authors&gt;&lt;author&gt;Vincent, Grayson K.&lt;/author&gt;&lt;author&gt;Velkoff, Victoria Averil&lt;/author&gt;&lt;author&gt;U.S. Census Bureau.,&lt;/author&gt;&lt;/authors&gt;&lt;/contributors&gt;&lt;titles&gt;&lt;title&gt;The next four decades : the older population in the United States : 2010 to 2050&lt;/title&gt;&lt;secondary-title&gt;Population estimates and projections&lt;/secondary-title&gt;&lt;/titles&gt;&lt;pages&gt;14 p.&lt;/pages&gt;&lt;number&gt;P25-1138&lt;/number&gt;&lt;keywords&gt;&lt;keyword&gt;Older people United States Statistics.&lt;/keyword&gt;&lt;/keywords&gt;&lt;dates&gt;&lt;year&gt;2010&lt;/year&gt;&lt;/dates&gt;&lt;pub-location&gt;Washington, D.C.&lt;/pub-location&gt;&lt;publisher&gt;U.S. Dept. of Commerce, Economics and Statistics Administration, U.S. Census Bureau&lt;/publisher&gt;&lt;accession-num&gt;17076120&lt;/accession-num&gt;&lt;call-num&gt;HQ1064.U5 V497 2010&lt;/call-num&gt;&lt;urls&gt;&lt;/urls&gt;&lt;/record&gt;&lt;/Cite&gt;&lt;/EndNote&gt;</w:instrText>
      </w:r>
      <w:r w:rsidRPr="005A0E31">
        <w:rPr>
          <w:rFonts w:ascii="Arial" w:hAnsi="Arial"/>
        </w:rPr>
        <w:fldChar w:fldCharType="separate"/>
      </w:r>
      <w:r w:rsidRPr="007E074A">
        <w:rPr>
          <w:rFonts w:ascii="Arial" w:hAnsi="Arial"/>
          <w:noProof/>
          <w:vertAlign w:val="superscript"/>
        </w:rPr>
        <w:t>22</w:t>
      </w:r>
      <w:r w:rsidRPr="005A0E31">
        <w:rPr>
          <w:rFonts w:ascii="Arial" w:hAnsi="Arial"/>
        </w:rPr>
        <w:fldChar w:fldCharType="end"/>
      </w:r>
      <w:r>
        <w:rPr>
          <w:rFonts w:ascii="Arial" w:hAnsi="Arial"/>
        </w:rPr>
        <w:t xml:space="preserve"> </w:t>
      </w:r>
      <w:r w:rsidRPr="000823F2">
        <w:rPr>
          <w:rFonts w:ascii="Arial" w:hAnsi="Arial" w:cs="Arial"/>
          <w:bCs/>
        </w:rPr>
        <w:t>The ED presents a key decision point at which providers set the subsequent care trajectory, including whether an ol</w:t>
      </w:r>
      <w:r>
        <w:rPr>
          <w:rFonts w:ascii="Arial" w:hAnsi="Arial" w:cs="Arial"/>
          <w:bCs/>
        </w:rPr>
        <w:t>der adult is hospitalized and to</w:t>
      </w:r>
      <w:r w:rsidRPr="000823F2">
        <w:rPr>
          <w:rFonts w:ascii="Arial" w:hAnsi="Arial" w:cs="Arial"/>
          <w:bCs/>
        </w:rPr>
        <w:t xml:space="preserve"> which setting. Emergency physicians can thus play an integral role in transforming care for older adults</w:t>
      </w:r>
      <w:r>
        <w:rPr>
          <w:rFonts w:ascii="Arial" w:hAnsi="Arial" w:cs="Arial"/>
          <w:bCs/>
        </w:rPr>
        <w:t xml:space="preserve"> through evidence-based models of care delivery that emphasize tradeoffs between potential benefits and potential harms.</w:t>
      </w:r>
      <w:r w:rsidRPr="000823F2">
        <w:rPr>
          <w:rFonts w:ascii="Arial" w:hAnsi="Arial" w:cs="Arial"/>
          <w:bCs/>
        </w:rPr>
        <w:fldChar w:fldCharType="begin"/>
      </w:r>
      <w:r>
        <w:rPr>
          <w:rFonts w:ascii="Arial" w:hAnsi="Arial" w:cs="Arial"/>
          <w:bCs/>
        </w:rPr>
        <w:instrText xml:space="preserve"> ADDIN EN.CITE &lt;EndNote&gt;&lt;Cite&gt;&lt;Author&gt;Hwang&lt;/Author&gt;&lt;Year&gt;2013&lt;/Year&gt;&lt;RecNum&gt;231&lt;/RecNum&gt;&lt;DisplayText&gt;&lt;style face="superscript"&gt;23&lt;/style&gt;&lt;/DisplayText&gt;&lt;record&gt;&lt;rec-number&gt;231&lt;/rec-number&gt;&lt;foreign-keys&gt;&lt;key app="EN" db-id="twxza2svprex0lexx20p0vfnrtzpd09z2aps" timestamp="1414321950"&gt;231&lt;/key&gt;&lt;/foreign-keys&gt;&lt;ref-type name="Journal Article"&gt;17&lt;/ref-type&gt;&lt;contributors&gt;&lt;authors&gt;&lt;author&gt;Hwang, U.&lt;/author&gt;&lt;author&gt;Shah, M. N.&lt;/author&gt;&lt;author&gt;Han, J. H.&lt;/author&gt;&lt;author&gt;Carpenter, C. R.&lt;/author&gt;&lt;author&gt;Siu, A. L.&lt;/author&gt;&lt;author&gt;Adams, J. G.&lt;/author&gt;&lt;/authors&gt;&lt;/contributors&gt;&lt;titles&gt;&lt;title&gt;Transforming emergency care for older adults&lt;/title&gt;&lt;secondary-title&gt;Health Aff (Millwood)&lt;/secondary-title&gt;&lt;alt-title&gt;Health affairs&lt;/alt-title&gt;&lt;/titles&gt;&lt;periodical&gt;&lt;full-title&gt;Health Aff (Millwood)&lt;/full-title&gt;&lt;abbr-1&gt;Health affairs&lt;/abbr-1&gt;&lt;/periodical&gt;&lt;alt-periodical&gt;&lt;full-title&gt;Health Aff (Millwood)&lt;/full-title&gt;&lt;abbr-1&gt;Health affairs&lt;/abbr-1&gt;&lt;/alt-periodical&gt;&lt;pages&gt;2116-21&lt;/pages&gt;&lt;volume&gt;32&lt;/volume&gt;&lt;number&gt;12&lt;/number&gt;&lt;dates&gt;&lt;year&gt;2013&lt;/year&gt;&lt;pub-dates&gt;&lt;date&gt;Dec&lt;/date&gt;&lt;/pub-dates&gt;&lt;/dates&gt;&lt;isbn&gt;1544-5208 (Electronic)&amp;#xD;0278-2715 (Linking)&lt;/isbn&gt;&lt;accession-num&gt;24301394&lt;/accession-num&gt;&lt;urls&gt;&lt;related-urls&gt;&lt;url&gt;http://www.ncbi.nlm.nih.gov/pubmed/24301394&lt;/url&gt;&lt;/related-urls&gt;&lt;/urls&gt;&lt;custom2&gt;4070367&lt;/custom2&gt;&lt;electronic-resource-num&gt;10.1377/hlthaff.2013.0670&lt;/electronic-resource-num&gt;&lt;/record&gt;&lt;/Cite&gt;&lt;/EndNote&gt;</w:instrText>
      </w:r>
      <w:r w:rsidRPr="000823F2">
        <w:rPr>
          <w:rFonts w:ascii="Arial" w:hAnsi="Arial" w:cs="Arial"/>
          <w:bCs/>
        </w:rPr>
        <w:fldChar w:fldCharType="separate"/>
      </w:r>
      <w:r w:rsidRPr="007E074A">
        <w:rPr>
          <w:rFonts w:ascii="Arial" w:hAnsi="Arial" w:cs="Arial"/>
          <w:bCs/>
          <w:noProof/>
          <w:vertAlign w:val="superscript"/>
        </w:rPr>
        <w:t>23</w:t>
      </w:r>
      <w:r w:rsidRPr="000823F2">
        <w:rPr>
          <w:rFonts w:ascii="Arial" w:hAnsi="Arial" w:cs="Arial"/>
          <w:bCs/>
        </w:rPr>
        <w:fldChar w:fldCharType="end"/>
      </w:r>
      <w:r>
        <w:rPr>
          <w:rFonts w:ascii="Arial" w:hAnsi="Arial" w:cs="Arial"/>
          <w:bCs/>
        </w:rPr>
        <w:t xml:space="preserve"> However, until recently, little attention has been paid to the delivery of goal-concordant care in the ED for older adults with serious illness.  The default treatment plan is to deliver treatment intensive care that favor life-sustaining therapies, many of which may be contrary to what older adults desire.</w:t>
      </w:r>
    </w:p>
    <w:p w14:paraId="51DF6882" w14:textId="77777777" w:rsidR="00BD0319" w:rsidRDefault="00BD0319">
      <w:pPr>
        <w:spacing w:after="200" w:line="276" w:lineRule="auto"/>
        <w:rPr>
          <w:rFonts w:ascii="Arial" w:eastAsiaTheme="minorHAnsi" w:hAnsi="Arial" w:cs="Arial"/>
          <w:b/>
          <w:bCs/>
          <w:sz w:val="22"/>
          <w:szCs w:val="22"/>
        </w:rPr>
      </w:pPr>
    </w:p>
    <w:p w14:paraId="02B935F2" w14:textId="77777777" w:rsidR="00BD0319" w:rsidRDefault="00B24957" w:rsidP="003A203F">
      <w:pPr>
        <w:pStyle w:val="NoSpacing"/>
        <w:numPr>
          <w:ilvl w:val="0"/>
          <w:numId w:val="5"/>
        </w:numPr>
        <w:spacing w:line="276" w:lineRule="auto"/>
        <w:rPr>
          <w:rFonts w:ascii="Arial" w:hAnsi="Arial" w:cs="Arial"/>
          <w:b/>
          <w:bCs/>
        </w:rPr>
      </w:pPr>
      <w:r>
        <w:rPr>
          <w:rFonts w:ascii="Arial" w:hAnsi="Arial" w:cs="Arial"/>
          <w:b/>
          <w:bCs/>
        </w:rPr>
        <w:t>Settings of the Human Research</w:t>
      </w:r>
    </w:p>
    <w:p w14:paraId="16573BEA" w14:textId="77777777" w:rsidR="00BD0319" w:rsidRDefault="00BD0319" w:rsidP="003A203F">
      <w:pPr>
        <w:pStyle w:val="NoSpacing"/>
        <w:spacing w:line="276" w:lineRule="auto"/>
        <w:rPr>
          <w:rFonts w:ascii="Arial" w:hAnsi="Arial" w:cs="Arial"/>
          <w:b/>
          <w:bCs/>
        </w:rPr>
      </w:pPr>
    </w:p>
    <w:p w14:paraId="2BA23FED" w14:textId="77777777" w:rsidR="00BD0319" w:rsidRDefault="00B24957" w:rsidP="003A203F">
      <w:pPr>
        <w:pStyle w:val="NoSpacing"/>
        <w:spacing w:line="276" w:lineRule="auto"/>
        <w:rPr>
          <w:rFonts w:ascii="Arial" w:hAnsi="Arial" w:cs="Arial"/>
          <w:bCs/>
        </w:rPr>
      </w:pPr>
      <w:r>
        <w:rPr>
          <w:rFonts w:ascii="Arial" w:hAnsi="Arial" w:cs="Arial"/>
          <w:bCs/>
        </w:rPr>
        <w:lastRenderedPageBreak/>
        <w:t>The PRIM-ER quality improvement (QI) initiative will be implemented in the Emergency Departments at the following sites:</w:t>
      </w:r>
    </w:p>
    <w:p w14:paraId="0A7B2F42" w14:textId="77777777" w:rsidR="00BD0319" w:rsidRDefault="00BD0319" w:rsidP="001850D8">
      <w:pPr>
        <w:pStyle w:val="NoSpacing"/>
        <w:rPr>
          <w:rFonts w:ascii="Arial" w:hAnsi="Arial" w:cs="Arial"/>
          <w:bCs/>
        </w:rPr>
      </w:pPr>
    </w:p>
    <w:tbl>
      <w:tblPr>
        <w:tblStyle w:val="TableGrid"/>
        <w:tblW w:w="0" w:type="auto"/>
        <w:jc w:val="center"/>
        <w:tblLayout w:type="fixed"/>
        <w:tblLook w:val="04A0" w:firstRow="1" w:lastRow="0" w:firstColumn="1" w:lastColumn="0" w:noHBand="0" w:noVBand="1"/>
      </w:tblPr>
      <w:tblGrid>
        <w:gridCol w:w="5596"/>
        <w:gridCol w:w="2689"/>
      </w:tblGrid>
      <w:tr w:rsidR="00F6163E" w14:paraId="10C71070" w14:textId="77777777" w:rsidTr="007D7007">
        <w:trPr>
          <w:jc w:val="center"/>
        </w:trPr>
        <w:tc>
          <w:tcPr>
            <w:tcW w:w="5596" w:type="dxa"/>
            <w:shd w:val="clear" w:color="auto" w:fill="D9D9D9" w:themeFill="background1" w:themeFillShade="D9"/>
            <w:vAlign w:val="center"/>
          </w:tcPr>
          <w:p w14:paraId="32D0A762" w14:textId="77777777" w:rsidR="00BD0319" w:rsidRPr="007B1FAD" w:rsidRDefault="00B24957" w:rsidP="00B24117">
            <w:pPr>
              <w:jc w:val="center"/>
              <w:rPr>
                <w:rFonts w:ascii="Arial" w:hAnsi="Arial" w:cs="Arial"/>
                <w:b/>
                <w:sz w:val="20"/>
                <w:szCs w:val="20"/>
              </w:rPr>
            </w:pPr>
            <w:r w:rsidRPr="007B1FAD">
              <w:rPr>
                <w:rFonts w:ascii="Arial" w:hAnsi="Arial" w:cs="Arial"/>
                <w:b/>
                <w:sz w:val="20"/>
                <w:szCs w:val="20"/>
              </w:rPr>
              <w:t>Site</w:t>
            </w:r>
          </w:p>
        </w:tc>
        <w:tc>
          <w:tcPr>
            <w:tcW w:w="2689" w:type="dxa"/>
            <w:shd w:val="clear" w:color="auto" w:fill="D9D9D9" w:themeFill="background1" w:themeFillShade="D9"/>
            <w:vAlign w:val="center"/>
          </w:tcPr>
          <w:p w14:paraId="09B21B1E" w14:textId="77777777" w:rsidR="00BD0319" w:rsidRPr="007B1FAD" w:rsidRDefault="00B24957" w:rsidP="00B24117">
            <w:pPr>
              <w:jc w:val="center"/>
              <w:rPr>
                <w:rFonts w:ascii="Arial" w:hAnsi="Arial" w:cs="Arial"/>
                <w:b/>
                <w:sz w:val="20"/>
                <w:szCs w:val="20"/>
              </w:rPr>
            </w:pPr>
            <w:r w:rsidRPr="007B1FAD">
              <w:rPr>
                <w:rFonts w:ascii="Arial" w:hAnsi="Arial" w:cs="Arial"/>
                <w:b/>
                <w:sz w:val="20"/>
                <w:szCs w:val="20"/>
              </w:rPr>
              <w:t>Location</w:t>
            </w:r>
          </w:p>
        </w:tc>
      </w:tr>
      <w:tr w:rsidR="00F6163E" w14:paraId="285F81E8" w14:textId="77777777" w:rsidTr="007D7007">
        <w:trPr>
          <w:jc w:val="center"/>
        </w:trPr>
        <w:tc>
          <w:tcPr>
            <w:tcW w:w="5596" w:type="dxa"/>
          </w:tcPr>
          <w:p w14:paraId="3FCE578D" w14:textId="77777777" w:rsidR="00BD0319" w:rsidRPr="007B1FAD" w:rsidRDefault="00B24957" w:rsidP="00B24117">
            <w:pPr>
              <w:rPr>
                <w:rFonts w:ascii="Arial" w:hAnsi="Arial" w:cs="Arial"/>
                <w:i/>
                <w:sz w:val="20"/>
                <w:szCs w:val="20"/>
              </w:rPr>
            </w:pPr>
            <w:r w:rsidRPr="007B1FAD">
              <w:rPr>
                <w:rFonts w:ascii="Arial" w:hAnsi="Arial" w:cs="Arial"/>
                <w:i/>
                <w:sz w:val="20"/>
                <w:szCs w:val="20"/>
              </w:rPr>
              <w:t>NYU School of Medicine</w:t>
            </w:r>
          </w:p>
          <w:p w14:paraId="6A01A545" w14:textId="77777777" w:rsidR="00BD0319" w:rsidRPr="007B1FAD" w:rsidRDefault="00B24957" w:rsidP="00B24117">
            <w:pPr>
              <w:rPr>
                <w:rFonts w:ascii="Arial" w:hAnsi="Arial" w:cs="Arial"/>
                <w:sz w:val="20"/>
                <w:szCs w:val="20"/>
              </w:rPr>
            </w:pPr>
            <w:r w:rsidRPr="007B1FAD">
              <w:rPr>
                <w:rFonts w:ascii="Arial" w:hAnsi="Arial" w:cs="Arial"/>
                <w:sz w:val="20"/>
                <w:szCs w:val="20"/>
              </w:rPr>
              <w:t xml:space="preserve">    Perelman Center for Emergency Care</w:t>
            </w:r>
          </w:p>
          <w:p w14:paraId="5C2E3B3B" w14:textId="77777777" w:rsidR="00BD0319" w:rsidRPr="007B1FAD" w:rsidRDefault="00B24957" w:rsidP="00B24117">
            <w:pPr>
              <w:rPr>
                <w:rFonts w:ascii="Arial" w:hAnsi="Arial" w:cs="Arial"/>
                <w:sz w:val="20"/>
                <w:szCs w:val="20"/>
              </w:rPr>
            </w:pPr>
            <w:r w:rsidRPr="007B1FAD">
              <w:rPr>
                <w:rFonts w:ascii="Arial" w:hAnsi="Arial" w:cs="Arial"/>
                <w:sz w:val="20"/>
                <w:szCs w:val="20"/>
              </w:rPr>
              <w:t xml:space="preserve">    Bellevue Hospital Center </w:t>
            </w:r>
          </w:p>
          <w:p w14:paraId="74A3273D" w14:textId="77777777" w:rsidR="00BD0319" w:rsidRPr="007B1FAD" w:rsidRDefault="00B24957" w:rsidP="00B24117">
            <w:pPr>
              <w:rPr>
                <w:rFonts w:ascii="Arial" w:hAnsi="Arial" w:cs="Arial"/>
                <w:sz w:val="20"/>
                <w:szCs w:val="20"/>
              </w:rPr>
            </w:pPr>
            <w:r w:rsidRPr="007B1FAD">
              <w:rPr>
                <w:rFonts w:ascii="Arial" w:hAnsi="Arial" w:cs="Arial"/>
                <w:sz w:val="20"/>
                <w:szCs w:val="20"/>
              </w:rPr>
              <w:t xml:space="preserve">    NYU Langone Hospital – Brooklyn</w:t>
            </w:r>
          </w:p>
          <w:p w14:paraId="32254313" w14:textId="77777777" w:rsidR="00BD0319" w:rsidRPr="007B1FAD" w:rsidRDefault="00B24957" w:rsidP="00446017">
            <w:pPr>
              <w:rPr>
                <w:rFonts w:ascii="Arial" w:hAnsi="Arial" w:cs="Arial"/>
                <w:sz w:val="20"/>
                <w:szCs w:val="20"/>
              </w:rPr>
            </w:pPr>
            <w:r w:rsidRPr="007B1FAD">
              <w:rPr>
                <w:rFonts w:ascii="Arial" w:hAnsi="Arial" w:cs="Arial"/>
                <w:sz w:val="20"/>
                <w:szCs w:val="20"/>
              </w:rPr>
              <w:t xml:space="preserve">    NYU </w:t>
            </w:r>
            <w:r w:rsidR="00446017">
              <w:rPr>
                <w:rFonts w:ascii="Arial" w:hAnsi="Arial" w:cs="Arial"/>
                <w:sz w:val="20"/>
                <w:szCs w:val="20"/>
              </w:rPr>
              <w:t>Long Island</w:t>
            </w:r>
          </w:p>
        </w:tc>
        <w:tc>
          <w:tcPr>
            <w:tcW w:w="2689" w:type="dxa"/>
          </w:tcPr>
          <w:p w14:paraId="5A8B09BD" w14:textId="77777777" w:rsidR="00BD0319" w:rsidRPr="007B1FAD" w:rsidRDefault="00BD0319" w:rsidP="00B24117">
            <w:pPr>
              <w:jc w:val="center"/>
              <w:rPr>
                <w:rFonts w:ascii="Arial" w:hAnsi="Arial" w:cs="Arial"/>
                <w:sz w:val="20"/>
                <w:szCs w:val="20"/>
              </w:rPr>
            </w:pPr>
          </w:p>
          <w:p w14:paraId="23018FB3" w14:textId="77777777" w:rsidR="00BD0319" w:rsidRPr="007B1FAD" w:rsidRDefault="00B24957" w:rsidP="00B24117">
            <w:pPr>
              <w:jc w:val="center"/>
              <w:rPr>
                <w:rFonts w:ascii="Arial" w:hAnsi="Arial" w:cs="Arial"/>
                <w:sz w:val="20"/>
                <w:szCs w:val="20"/>
              </w:rPr>
            </w:pPr>
            <w:r w:rsidRPr="007B1FAD">
              <w:rPr>
                <w:rFonts w:ascii="Arial" w:hAnsi="Arial" w:cs="Arial"/>
                <w:sz w:val="20"/>
                <w:szCs w:val="20"/>
              </w:rPr>
              <w:t>New York, NY</w:t>
            </w:r>
          </w:p>
          <w:p w14:paraId="0DF2790F" w14:textId="77777777" w:rsidR="00BD0319" w:rsidRPr="007B1FAD" w:rsidRDefault="00B24957" w:rsidP="00B24117">
            <w:pPr>
              <w:jc w:val="center"/>
              <w:rPr>
                <w:rFonts w:ascii="Arial" w:hAnsi="Arial" w:cs="Arial"/>
                <w:sz w:val="20"/>
                <w:szCs w:val="20"/>
              </w:rPr>
            </w:pPr>
            <w:r w:rsidRPr="007B1FAD">
              <w:rPr>
                <w:rFonts w:ascii="Arial" w:hAnsi="Arial" w:cs="Arial"/>
                <w:sz w:val="20"/>
                <w:szCs w:val="20"/>
              </w:rPr>
              <w:t>New York, NY</w:t>
            </w:r>
          </w:p>
          <w:p w14:paraId="2A1ADC50" w14:textId="77777777" w:rsidR="00BD0319" w:rsidRPr="007B1FAD" w:rsidRDefault="00B24957" w:rsidP="00B24117">
            <w:pPr>
              <w:jc w:val="center"/>
              <w:rPr>
                <w:rFonts w:ascii="Arial" w:hAnsi="Arial" w:cs="Arial"/>
                <w:sz w:val="20"/>
                <w:szCs w:val="20"/>
              </w:rPr>
            </w:pPr>
            <w:r w:rsidRPr="007B1FAD">
              <w:rPr>
                <w:rFonts w:ascii="Arial" w:hAnsi="Arial" w:cs="Arial"/>
                <w:sz w:val="20"/>
                <w:szCs w:val="20"/>
              </w:rPr>
              <w:t>Brooklyn, NY</w:t>
            </w:r>
          </w:p>
          <w:p w14:paraId="6382B4D0" w14:textId="77777777" w:rsidR="00BD0319" w:rsidRPr="007B1FAD" w:rsidRDefault="00B24957" w:rsidP="00B24117">
            <w:pPr>
              <w:jc w:val="center"/>
              <w:rPr>
                <w:rFonts w:ascii="Arial" w:hAnsi="Arial" w:cs="Arial"/>
                <w:sz w:val="20"/>
                <w:szCs w:val="20"/>
              </w:rPr>
            </w:pPr>
            <w:r w:rsidRPr="007B1FAD">
              <w:rPr>
                <w:rFonts w:ascii="Arial" w:hAnsi="Arial" w:cs="Arial"/>
                <w:sz w:val="20"/>
                <w:szCs w:val="20"/>
              </w:rPr>
              <w:t>Mineola, NY</w:t>
            </w:r>
          </w:p>
        </w:tc>
      </w:tr>
      <w:tr w:rsidR="00F6163E" w14:paraId="14BC83A4" w14:textId="77777777" w:rsidTr="007D7007">
        <w:trPr>
          <w:jc w:val="center"/>
        </w:trPr>
        <w:tc>
          <w:tcPr>
            <w:tcW w:w="5596" w:type="dxa"/>
          </w:tcPr>
          <w:p w14:paraId="73075BCC" w14:textId="77777777" w:rsidR="00BD0319" w:rsidRPr="007B1FAD" w:rsidRDefault="00B24957" w:rsidP="00B24117">
            <w:pPr>
              <w:rPr>
                <w:rFonts w:ascii="Arial" w:hAnsi="Arial" w:cs="Arial"/>
                <w:i/>
                <w:sz w:val="20"/>
                <w:szCs w:val="20"/>
              </w:rPr>
            </w:pPr>
            <w:r w:rsidRPr="007B1FAD">
              <w:rPr>
                <w:rFonts w:ascii="Arial" w:hAnsi="Arial" w:cs="Arial"/>
                <w:i/>
                <w:sz w:val="20"/>
                <w:szCs w:val="20"/>
              </w:rPr>
              <w:t>Allegheny Health Network</w:t>
            </w:r>
          </w:p>
          <w:p w14:paraId="7C599BFD" w14:textId="77777777" w:rsidR="00BD0319" w:rsidRPr="007B1FAD" w:rsidRDefault="00B24957" w:rsidP="00B24117">
            <w:pPr>
              <w:rPr>
                <w:rFonts w:ascii="Arial" w:hAnsi="Arial" w:cs="Arial"/>
                <w:sz w:val="20"/>
                <w:szCs w:val="20"/>
              </w:rPr>
            </w:pPr>
            <w:r w:rsidRPr="007B1FAD">
              <w:rPr>
                <w:rFonts w:ascii="Arial" w:hAnsi="Arial" w:cs="Arial"/>
                <w:sz w:val="20"/>
                <w:szCs w:val="20"/>
              </w:rPr>
              <w:t xml:space="preserve">    Allegheny General Hospital</w:t>
            </w:r>
          </w:p>
        </w:tc>
        <w:tc>
          <w:tcPr>
            <w:tcW w:w="2689" w:type="dxa"/>
          </w:tcPr>
          <w:p w14:paraId="14C234EB" w14:textId="77777777" w:rsidR="00BD0319" w:rsidRPr="007B1FAD" w:rsidRDefault="00BD0319" w:rsidP="00B24117">
            <w:pPr>
              <w:jc w:val="center"/>
              <w:rPr>
                <w:rFonts w:ascii="Arial" w:hAnsi="Arial" w:cs="Arial"/>
                <w:sz w:val="20"/>
                <w:szCs w:val="20"/>
              </w:rPr>
            </w:pPr>
          </w:p>
          <w:p w14:paraId="7974E685" w14:textId="77777777" w:rsidR="00BD0319" w:rsidRPr="007B1FAD" w:rsidRDefault="00B24957" w:rsidP="00B24117">
            <w:pPr>
              <w:jc w:val="center"/>
              <w:rPr>
                <w:rFonts w:ascii="Arial" w:hAnsi="Arial" w:cs="Arial"/>
                <w:sz w:val="20"/>
                <w:szCs w:val="20"/>
              </w:rPr>
            </w:pPr>
            <w:r w:rsidRPr="007B1FAD">
              <w:rPr>
                <w:rFonts w:ascii="Arial" w:hAnsi="Arial" w:cs="Arial"/>
                <w:sz w:val="20"/>
                <w:szCs w:val="20"/>
              </w:rPr>
              <w:t>Pittsburgh, PA</w:t>
            </w:r>
          </w:p>
        </w:tc>
      </w:tr>
      <w:tr w:rsidR="00F6163E" w14:paraId="184E1B53" w14:textId="77777777" w:rsidTr="007D7007">
        <w:trPr>
          <w:jc w:val="center"/>
        </w:trPr>
        <w:tc>
          <w:tcPr>
            <w:tcW w:w="5596" w:type="dxa"/>
          </w:tcPr>
          <w:p w14:paraId="1F12DFDB" w14:textId="77777777" w:rsidR="00BD0319" w:rsidRPr="007B1FAD" w:rsidRDefault="00B24957" w:rsidP="00B24117">
            <w:pPr>
              <w:tabs>
                <w:tab w:val="center" w:pos="1566"/>
              </w:tabs>
              <w:rPr>
                <w:rFonts w:ascii="Arial" w:hAnsi="Arial" w:cs="Arial"/>
                <w:i/>
                <w:sz w:val="20"/>
                <w:szCs w:val="20"/>
              </w:rPr>
            </w:pPr>
            <w:r w:rsidRPr="007B1FAD">
              <w:rPr>
                <w:rFonts w:ascii="Arial" w:hAnsi="Arial" w:cs="Arial"/>
                <w:i/>
                <w:sz w:val="20"/>
                <w:szCs w:val="20"/>
              </w:rPr>
              <w:t>Baystate Health</w:t>
            </w:r>
            <w:r w:rsidRPr="007B1FAD">
              <w:rPr>
                <w:rFonts w:ascii="Arial" w:hAnsi="Arial" w:cs="Arial"/>
                <w:i/>
                <w:sz w:val="20"/>
                <w:szCs w:val="20"/>
              </w:rPr>
              <w:tab/>
            </w:r>
          </w:p>
          <w:p w14:paraId="32228DA8" w14:textId="77777777" w:rsidR="00BD0319" w:rsidRPr="007B1FAD" w:rsidRDefault="00B24957" w:rsidP="00B24117">
            <w:pPr>
              <w:rPr>
                <w:rFonts w:ascii="Arial" w:hAnsi="Arial" w:cs="Arial"/>
                <w:sz w:val="20"/>
                <w:szCs w:val="20"/>
              </w:rPr>
            </w:pPr>
            <w:r w:rsidRPr="007B1FAD">
              <w:rPr>
                <w:rFonts w:ascii="Arial" w:hAnsi="Arial" w:cs="Arial"/>
                <w:sz w:val="20"/>
                <w:szCs w:val="20"/>
              </w:rPr>
              <w:t xml:space="preserve">    Baystate Medical Center</w:t>
            </w:r>
          </w:p>
          <w:p w14:paraId="72A1293D" w14:textId="77777777" w:rsidR="00BD0319" w:rsidRPr="007B1FAD" w:rsidRDefault="00B24957" w:rsidP="00B24117">
            <w:pPr>
              <w:rPr>
                <w:rFonts w:ascii="Arial" w:hAnsi="Arial" w:cs="Arial"/>
                <w:sz w:val="20"/>
                <w:szCs w:val="20"/>
              </w:rPr>
            </w:pPr>
            <w:r w:rsidRPr="007B1FAD">
              <w:rPr>
                <w:rFonts w:ascii="Arial" w:hAnsi="Arial" w:cs="Arial"/>
                <w:sz w:val="20"/>
                <w:szCs w:val="20"/>
              </w:rPr>
              <w:t xml:space="preserve">    Baystate Franklin </w:t>
            </w:r>
          </w:p>
        </w:tc>
        <w:tc>
          <w:tcPr>
            <w:tcW w:w="2689" w:type="dxa"/>
          </w:tcPr>
          <w:p w14:paraId="2BB806BE" w14:textId="77777777" w:rsidR="00BD0319" w:rsidRPr="007B1FAD" w:rsidRDefault="00BD0319" w:rsidP="00B24117">
            <w:pPr>
              <w:jc w:val="center"/>
              <w:rPr>
                <w:rFonts w:ascii="Arial" w:hAnsi="Arial" w:cs="Arial"/>
                <w:sz w:val="20"/>
                <w:szCs w:val="20"/>
              </w:rPr>
            </w:pPr>
          </w:p>
          <w:p w14:paraId="4DE76AFC" w14:textId="77777777" w:rsidR="00BD0319" w:rsidRPr="007B1FAD" w:rsidRDefault="00B24957" w:rsidP="00B24117">
            <w:pPr>
              <w:jc w:val="center"/>
              <w:rPr>
                <w:rFonts w:ascii="Arial" w:hAnsi="Arial" w:cs="Arial"/>
                <w:sz w:val="20"/>
                <w:szCs w:val="20"/>
              </w:rPr>
            </w:pPr>
            <w:r w:rsidRPr="007B1FAD">
              <w:rPr>
                <w:rFonts w:ascii="Arial" w:hAnsi="Arial" w:cs="Arial"/>
                <w:sz w:val="20"/>
                <w:szCs w:val="20"/>
              </w:rPr>
              <w:t>Springfield, MA</w:t>
            </w:r>
          </w:p>
          <w:p w14:paraId="420015B8" w14:textId="77777777" w:rsidR="00BD0319" w:rsidRPr="007B1FAD" w:rsidRDefault="00B24957" w:rsidP="00B24117">
            <w:pPr>
              <w:jc w:val="center"/>
              <w:rPr>
                <w:rFonts w:ascii="Arial" w:hAnsi="Arial" w:cs="Arial"/>
                <w:sz w:val="20"/>
                <w:szCs w:val="20"/>
              </w:rPr>
            </w:pPr>
            <w:r w:rsidRPr="007B1FAD">
              <w:rPr>
                <w:rFonts w:ascii="Arial" w:hAnsi="Arial" w:cs="Arial"/>
                <w:sz w:val="20"/>
                <w:szCs w:val="20"/>
              </w:rPr>
              <w:t>Greenfield, MA</w:t>
            </w:r>
          </w:p>
        </w:tc>
      </w:tr>
      <w:tr w:rsidR="00F6163E" w14:paraId="2A353DC5" w14:textId="77777777" w:rsidTr="007D7007">
        <w:trPr>
          <w:jc w:val="center"/>
        </w:trPr>
        <w:tc>
          <w:tcPr>
            <w:tcW w:w="5596" w:type="dxa"/>
          </w:tcPr>
          <w:p w14:paraId="077AECB6" w14:textId="77777777" w:rsidR="00BD0319" w:rsidRPr="007B1FAD" w:rsidRDefault="00B24957" w:rsidP="00B24117">
            <w:pPr>
              <w:rPr>
                <w:rFonts w:ascii="Arial" w:hAnsi="Arial" w:cs="Arial"/>
                <w:i/>
                <w:sz w:val="20"/>
                <w:szCs w:val="20"/>
              </w:rPr>
            </w:pPr>
            <w:r w:rsidRPr="007B1FAD">
              <w:rPr>
                <w:rFonts w:ascii="Arial" w:hAnsi="Arial" w:cs="Arial"/>
                <w:i/>
                <w:sz w:val="20"/>
                <w:szCs w:val="20"/>
              </w:rPr>
              <w:t>Beaumont Health System</w:t>
            </w:r>
          </w:p>
          <w:p w14:paraId="11D7C661" w14:textId="77777777" w:rsidR="00BD0319" w:rsidRPr="007B1FAD" w:rsidRDefault="00B24957" w:rsidP="00B24117">
            <w:pPr>
              <w:rPr>
                <w:rFonts w:ascii="Arial" w:hAnsi="Arial" w:cs="Arial"/>
                <w:sz w:val="20"/>
                <w:szCs w:val="20"/>
              </w:rPr>
            </w:pPr>
            <w:r w:rsidRPr="007B1FAD">
              <w:rPr>
                <w:rFonts w:ascii="Arial" w:hAnsi="Arial" w:cs="Arial"/>
                <w:sz w:val="20"/>
                <w:szCs w:val="20"/>
              </w:rPr>
              <w:t xml:space="preserve">    Beaumont Royal Oak</w:t>
            </w:r>
          </w:p>
          <w:p w14:paraId="1DE23CED" w14:textId="77777777" w:rsidR="00BD0319" w:rsidRPr="007B1FAD" w:rsidRDefault="00B24957" w:rsidP="00B24117">
            <w:pPr>
              <w:rPr>
                <w:rFonts w:ascii="Arial" w:hAnsi="Arial" w:cs="Arial"/>
                <w:sz w:val="20"/>
                <w:szCs w:val="20"/>
              </w:rPr>
            </w:pPr>
            <w:r w:rsidRPr="007B1FAD">
              <w:rPr>
                <w:rFonts w:ascii="Arial" w:hAnsi="Arial" w:cs="Arial"/>
                <w:sz w:val="20"/>
                <w:szCs w:val="20"/>
              </w:rPr>
              <w:t xml:space="preserve">    Beaumont Troy</w:t>
            </w:r>
          </w:p>
        </w:tc>
        <w:tc>
          <w:tcPr>
            <w:tcW w:w="2689" w:type="dxa"/>
          </w:tcPr>
          <w:p w14:paraId="0B4800BB" w14:textId="77777777" w:rsidR="00BD0319" w:rsidRPr="007B1FAD" w:rsidRDefault="00BD0319" w:rsidP="00B24117">
            <w:pPr>
              <w:jc w:val="center"/>
              <w:rPr>
                <w:rFonts w:ascii="Arial" w:hAnsi="Arial" w:cs="Arial"/>
                <w:sz w:val="20"/>
                <w:szCs w:val="20"/>
              </w:rPr>
            </w:pPr>
          </w:p>
          <w:p w14:paraId="6450B4FD" w14:textId="77777777" w:rsidR="00BD0319" w:rsidRPr="007B1FAD" w:rsidRDefault="00B24957" w:rsidP="00B24117">
            <w:pPr>
              <w:jc w:val="center"/>
              <w:rPr>
                <w:rFonts w:ascii="Arial" w:hAnsi="Arial" w:cs="Arial"/>
                <w:sz w:val="20"/>
                <w:szCs w:val="20"/>
              </w:rPr>
            </w:pPr>
            <w:r w:rsidRPr="007B1FAD">
              <w:rPr>
                <w:rFonts w:ascii="Arial" w:hAnsi="Arial" w:cs="Arial"/>
                <w:sz w:val="20"/>
                <w:szCs w:val="20"/>
              </w:rPr>
              <w:t>Royal Oak, MI</w:t>
            </w:r>
          </w:p>
          <w:p w14:paraId="073C2A73" w14:textId="77777777" w:rsidR="00BD0319" w:rsidRPr="007B1FAD" w:rsidRDefault="00B24957" w:rsidP="00B24117">
            <w:pPr>
              <w:jc w:val="center"/>
              <w:rPr>
                <w:rFonts w:ascii="Arial" w:hAnsi="Arial" w:cs="Arial"/>
                <w:sz w:val="20"/>
                <w:szCs w:val="20"/>
              </w:rPr>
            </w:pPr>
            <w:r w:rsidRPr="007B1FAD">
              <w:rPr>
                <w:rFonts w:ascii="Arial" w:hAnsi="Arial" w:cs="Arial"/>
                <w:sz w:val="20"/>
                <w:szCs w:val="20"/>
              </w:rPr>
              <w:t>Troy, MI</w:t>
            </w:r>
          </w:p>
        </w:tc>
      </w:tr>
      <w:tr w:rsidR="00F6163E" w14:paraId="3EAC8D32" w14:textId="77777777" w:rsidTr="007D7007">
        <w:trPr>
          <w:jc w:val="center"/>
        </w:trPr>
        <w:tc>
          <w:tcPr>
            <w:tcW w:w="5596" w:type="dxa"/>
          </w:tcPr>
          <w:p w14:paraId="578F66B0" w14:textId="77777777" w:rsidR="00BD0319" w:rsidRPr="007B1FAD" w:rsidRDefault="00B24957" w:rsidP="00B24117">
            <w:pPr>
              <w:rPr>
                <w:rFonts w:ascii="Arial" w:hAnsi="Arial" w:cs="Arial"/>
                <w:i/>
                <w:sz w:val="20"/>
                <w:szCs w:val="20"/>
              </w:rPr>
            </w:pPr>
            <w:r w:rsidRPr="007B1FAD">
              <w:rPr>
                <w:rFonts w:ascii="Arial" w:hAnsi="Arial" w:cs="Arial"/>
                <w:i/>
                <w:sz w:val="20"/>
                <w:szCs w:val="20"/>
              </w:rPr>
              <w:t>Brigham and Women’s/Dana Farber Cancer Institute</w:t>
            </w:r>
          </w:p>
          <w:p w14:paraId="336349A7" w14:textId="77777777" w:rsidR="00BD0319" w:rsidRPr="007B1FAD" w:rsidRDefault="00B24957" w:rsidP="00B24117">
            <w:pPr>
              <w:rPr>
                <w:rFonts w:ascii="Arial" w:hAnsi="Arial" w:cs="Arial"/>
                <w:sz w:val="20"/>
                <w:szCs w:val="20"/>
              </w:rPr>
            </w:pPr>
            <w:r w:rsidRPr="007B1FAD">
              <w:rPr>
                <w:rFonts w:ascii="Arial" w:hAnsi="Arial" w:cs="Arial"/>
                <w:sz w:val="20"/>
                <w:szCs w:val="20"/>
              </w:rPr>
              <w:t xml:space="preserve">    Brigham and Women’s Hospital</w:t>
            </w:r>
          </w:p>
          <w:p w14:paraId="030D4BBC" w14:textId="77777777" w:rsidR="00BD0319" w:rsidRPr="007B1FAD" w:rsidRDefault="00B24957" w:rsidP="00B24117">
            <w:pPr>
              <w:rPr>
                <w:rFonts w:ascii="Arial" w:hAnsi="Arial" w:cs="Arial"/>
                <w:sz w:val="20"/>
                <w:szCs w:val="20"/>
              </w:rPr>
            </w:pPr>
            <w:r w:rsidRPr="007B1FAD">
              <w:rPr>
                <w:rFonts w:ascii="Arial" w:hAnsi="Arial" w:cs="Arial"/>
                <w:sz w:val="20"/>
                <w:szCs w:val="20"/>
              </w:rPr>
              <w:t xml:space="preserve">    Brigham and Women’s Faulkner</w:t>
            </w:r>
          </w:p>
        </w:tc>
        <w:tc>
          <w:tcPr>
            <w:tcW w:w="2689" w:type="dxa"/>
          </w:tcPr>
          <w:p w14:paraId="301F2A63" w14:textId="77777777" w:rsidR="00BD0319" w:rsidRPr="007B1FAD" w:rsidRDefault="00BD0319" w:rsidP="00B24117">
            <w:pPr>
              <w:jc w:val="center"/>
              <w:rPr>
                <w:rFonts w:ascii="Arial" w:hAnsi="Arial" w:cs="Arial"/>
                <w:sz w:val="20"/>
                <w:szCs w:val="20"/>
              </w:rPr>
            </w:pPr>
          </w:p>
          <w:p w14:paraId="36A9EF8F" w14:textId="77777777" w:rsidR="00BD0319" w:rsidRPr="007B1FAD" w:rsidRDefault="00B24957" w:rsidP="00B24117">
            <w:pPr>
              <w:jc w:val="center"/>
              <w:rPr>
                <w:rFonts w:ascii="Arial" w:hAnsi="Arial" w:cs="Arial"/>
                <w:sz w:val="20"/>
                <w:szCs w:val="20"/>
              </w:rPr>
            </w:pPr>
            <w:r w:rsidRPr="007B1FAD">
              <w:rPr>
                <w:rFonts w:ascii="Arial" w:hAnsi="Arial" w:cs="Arial"/>
                <w:sz w:val="20"/>
                <w:szCs w:val="20"/>
              </w:rPr>
              <w:t>Boston, MA</w:t>
            </w:r>
          </w:p>
          <w:p w14:paraId="30581864" w14:textId="77777777" w:rsidR="00BD0319" w:rsidRPr="007B1FAD" w:rsidRDefault="00B24957" w:rsidP="00B24117">
            <w:pPr>
              <w:jc w:val="center"/>
              <w:rPr>
                <w:rFonts w:ascii="Arial" w:hAnsi="Arial" w:cs="Arial"/>
                <w:sz w:val="20"/>
                <w:szCs w:val="20"/>
              </w:rPr>
            </w:pPr>
            <w:r w:rsidRPr="007B1FAD">
              <w:rPr>
                <w:rFonts w:ascii="Arial" w:hAnsi="Arial" w:cs="Arial"/>
                <w:sz w:val="20"/>
                <w:szCs w:val="20"/>
              </w:rPr>
              <w:t>Boston, MA</w:t>
            </w:r>
          </w:p>
        </w:tc>
      </w:tr>
      <w:tr w:rsidR="00F6163E" w14:paraId="66AB53EE" w14:textId="77777777" w:rsidTr="007D7007">
        <w:trPr>
          <w:jc w:val="center"/>
        </w:trPr>
        <w:tc>
          <w:tcPr>
            <w:tcW w:w="5596" w:type="dxa"/>
          </w:tcPr>
          <w:p w14:paraId="7CB17AF9" w14:textId="77777777" w:rsidR="00BD0319" w:rsidRPr="007B1FAD" w:rsidRDefault="00B24957" w:rsidP="00B24117">
            <w:pPr>
              <w:rPr>
                <w:rFonts w:ascii="Arial" w:hAnsi="Arial" w:cs="Arial"/>
                <w:i/>
                <w:sz w:val="20"/>
                <w:szCs w:val="20"/>
              </w:rPr>
            </w:pPr>
            <w:r w:rsidRPr="007B1FAD">
              <w:rPr>
                <w:rFonts w:ascii="Arial" w:hAnsi="Arial" w:cs="Arial"/>
                <w:i/>
                <w:sz w:val="20"/>
                <w:szCs w:val="20"/>
              </w:rPr>
              <w:t>Christiana Care Health System</w:t>
            </w:r>
          </w:p>
          <w:p w14:paraId="3FC78B0F" w14:textId="77777777" w:rsidR="00BD0319" w:rsidRPr="007B1FAD" w:rsidRDefault="00B24957" w:rsidP="00B24117">
            <w:pPr>
              <w:rPr>
                <w:rFonts w:ascii="Arial" w:hAnsi="Arial" w:cs="Arial"/>
                <w:sz w:val="20"/>
                <w:szCs w:val="20"/>
              </w:rPr>
            </w:pPr>
            <w:r w:rsidRPr="007B1FAD">
              <w:rPr>
                <w:rFonts w:ascii="Arial" w:hAnsi="Arial" w:cs="Arial"/>
                <w:sz w:val="20"/>
                <w:szCs w:val="20"/>
              </w:rPr>
              <w:t xml:space="preserve">    Christiana Hospital</w:t>
            </w:r>
          </w:p>
          <w:p w14:paraId="652E87CD" w14:textId="77777777" w:rsidR="00BD0319" w:rsidRPr="007B1FAD" w:rsidRDefault="00B24957" w:rsidP="00446017">
            <w:pPr>
              <w:rPr>
                <w:rFonts w:ascii="Arial" w:hAnsi="Arial" w:cs="Arial"/>
                <w:sz w:val="20"/>
                <w:szCs w:val="20"/>
              </w:rPr>
            </w:pPr>
            <w:r w:rsidRPr="007B1FAD">
              <w:rPr>
                <w:rFonts w:ascii="Arial" w:hAnsi="Arial" w:cs="Arial"/>
                <w:sz w:val="20"/>
                <w:szCs w:val="20"/>
              </w:rPr>
              <w:t xml:space="preserve">    </w:t>
            </w:r>
          </w:p>
        </w:tc>
        <w:tc>
          <w:tcPr>
            <w:tcW w:w="2689" w:type="dxa"/>
          </w:tcPr>
          <w:p w14:paraId="451CBD02" w14:textId="77777777" w:rsidR="00BD0319" w:rsidRPr="007B1FAD" w:rsidRDefault="00BD0319" w:rsidP="00B24117">
            <w:pPr>
              <w:jc w:val="center"/>
              <w:rPr>
                <w:rFonts w:ascii="Arial" w:hAnsi="Arial" w:cs="Arial"/>
                <w:sz w:val="20"/>
                <w:szCs w:val="20"/>
              </w:rPr>
            </w:pPr>
          </w:p>
          <w:p w14:paraId="7A8BC107" w14:textId="77777777" w:rsidR="00BD0319" w:rsidRPr="007B1FAD" w:rsidRDefault="00B24957" w:rsidP="00B24117">
            <w:pPr>
              <w:jc w:val="center"/>
              <w:rPr>
                <w:rFonts w:ascii="Arial" w:hAnsi="Arial" w:cs="Arial"/>
                <w:sz w:val="20"/>
                <w:szCs w:val="20"/>
              </w:rPr>
            </w:pPr>
            <w:r w:rsidRPr="007B1FAD">
              <w:rPr>
                <w:rFonts w:ascii="Arial" w:hAnsi="Arial" w:cs="Arial"/>
                <w:sz w:val="20"/>
                <w:szCs w:val="20"/>
              </w:rPr>
              <w:t>Newark, DE</w:t>
            </w:r>
          </w:p>
          <w:p w14:paraId="5E79186F" w14:textId="77777777" w:rsidR="00BD0319" w:rsidRPr="007B1FAD" w:rsidRDefault="00BD0319" w:rsidP="00B24117">
            <w:pPr>
              <w:jc w:val="center"/>
              <w:rPr>
                <w:rFonts w:ascii="Arial" w:hAnsi="Arial" w:cs="Arial"/>
                <w:sz w:val="20"/>
                <w:szCs w:val="20"/>
              </w:rPr>
            </w:pPr>
          </w:p>
        </w:tc>
      </w:tr>
      <w:tr w:rsidR="00F6163E" w14:paraId="120866C3" w14:textId="77777777" w:rsidTr="007D7007">
        <w:trPr>
          <w:jc w:val="center"/>
        </w:trPr>
        <w:tc>
          <w:tcPr>
            <w:tcW w:w="5596" w:type="dxa"/>
          </w:tcPr>
          <w:p w14:paraId="55BFCA18" w14:textId="77777777" w:rsidR="00BD0319" w:rsidRPr="007B1FAD" w:rsidRDefault="00B24957" w:rsidP="00B24117">
            <w:pPr>
              <w:rPr>
                <w:rFonts w:ascii="Arial" w:hAnsi="Arial" w:cs="Arial"/>
                <w:i/>
                <w:sz w:val="20"/>
                <w:szCs w:val="20"/>
              </w:rPr>
            </w:pPr>
            <w:r w:rsidRPr="007B1FAD">
              <w:rPr>
                <w:rFonts w:ascii="Arial" w:hAnsi="Arial" w:cs="Arial"/>
                <w:i/>
                <w:sz w:val="20"/>
                <w:szCs w:val="20"/>
              </w:rPr>
              <w:t>Henry Ford Health System</w:t>
            </w:r>
          </w:p>
          <w:p w14:paraId="39B8E57E" w14:textId="77777777" w:rsidR="00BD0319" w:rsidRPr="007B1FAD" w:rsidRDefault="00B24957" w:rsidP="00B24117">
            <w:pPr>
              <w:rPr>
                <w:rFonts w:ascii="Arial" w:hAnsi="Arial" w:cs="Arial"/>
                <w:sz w:val="20"/>
                <w:szCs w:val="20"/>
              </w:rPr>
            </w:pPr>
            <w:r w:rsidRPr="007B1FAD">
              <w:rPr>
                <w:rFonts w:ascii="Arial" w:hAnsi="Arial" w:cs="Arial"/>
                <w:sz w:val="20"/>
                <w:szCs w:val="20"/>
              </w:rPr>
              <w:t xml:space="preserve">    Henry Ford Hospital</w:t>
            </w:r>
          </w:p>
          <w:p w14:paraId="0548E666" w14:textId="77777777" w:rsidR="00BD0319" w:rsidRPr="007B1FAD" w:rsidRDefault="00B24957" w:rsidP="00B24117">
            <w:pPr>
              <w:rPr>
                <w:rFonts w:ascii="Arial" w:hAnsi="Arial" w:cs="Arial"/>
                <w:sz w:val="20"/>
                <w:szCs w:val="20"/>
              </w:rPr>
            </w:pPr>
            <w:r w:rsidRPr="007B1FAD">
              <w:rPr>
                <w:rFonts w:ascii="Arial" w:hAnsi="Arial" w:cs="Arial"/>
                <w:sz w:val="20"/>
                <w:szCs w:val="20"/>
              </w:rPr>
              <w:t xml:space="preserve">    Henry Ford Fairlane</w:t>
            </w:r>
          </w:p>
          <w:p w14:paraId="58BB7F71" w14:textId="77777777" w:rsidR="00BD0319" w:rsidRPr="007B1FAD" w:rsidRDefault="00B24957" w:rsidP="00B24117">
            <w:pPr>
              <w:rPr>
                <w:rFonts w:ascii="Arial" w:hAnsi="Arial" w:cs="Arial"/>
                <w:sz w:val="20"/>
                <w:szCs w:val="20"/>
              </w:rPr>
            </w:pPr>
            <w:r w:rsidRPr="007B1FAD">
              <w:rPr>
                <w:rFonts w:ascii="Arial" w:hAnsi="Arial" w:cs="Arial"/>
                <w:sz w:val="20"/>
                <w:szCs w:val="20"/>
              </w:rPr>
              <w:t xml:space="preserve">    Henry Ford West Bloomfield </w:t>
            </w:r>
          </w:p>
        </w:tc>
        <w:tc>
          <w:tcPr>
            <w:tcW w:w="2689" w:type="dxa"/>
          </w:tcPr>
          <w:p w14:paraId="2C14E838" w14:textId="77777777" w:rsidR="00BD0319" w:rsidRPr="007B1FAD" w:rsidRDefault="00BD0319" w:rsidP="00B24117">
            <w:pPr>
              <w:jc w:val="center"/>
              <w:rPr>
                <w:rFonts w:ascii="Arial" w:hAnsi="Arial" w:cs="Arial"/>
                <w:sz w:val="20"/>
                <w:szCs w:val="20"/>
              </w:rPr>
            </w:pPr>
          </w:p>
          <w:p w14:paraId="391D81D6" w14:textId="77777777" w:rsidR="00BD0319" w:rsidRPr="007B1FAD" w:rsidRDefault="00B24957" w:rsidP="00B24117">
            <w:pPr>
              <w:jc w:val="center"/>
              <w:rPr>
                <w:rFonts w:ascii="Arial" w:hAnsi="Arial" w:cs="Arial"/>
                <w:sz w:val="20"/>
                <w:szCs w:val="20"/>
              </w:rPr>
            </w:pPr>
            <w:r w:rsidRPr="007B1FAD">
              <w:rPr>
                <w:rFonts w:ascii="Arial" w:hAnsi="Arial" w:cs="Arial"/>
                <w:sz w:val="20"/>
                <w:szCs w:val="20"/>
              </w:rPr>
              <w:t>Detroit, MI</w:t>
            </w:r>
          </w:p>
          <w:p w14:paraId="3C0AD23F" w14:textId="77777777" w:rsidR="00BD0319" w:rsidRPr="007B1FAD" w:rsidRDefault="00B24957" w:rsidP="00B24117">
            <w:pPr>
              <w:jc w:val="center"/>
              <w:rPr>
                <w:rFonts w:ascii="Arial" w:hAnsi="Arial" w:cs="Arial"/>
                <w:sz w:val="20"/>
                <w:szCs w:val="20"/>
              </w:rPr>
            </w:pPr>
            <w:r w:rsidRPr="007B1FAD">
              <w:rPr>
                <w:rFonts w:ascii="Arial" w:hAnsi="Arial" w:cs="Arial"/>
                <w:sz w:val="20"/>
                <w:szCs w:val="20"/>
              </w:rPr>
              <w:t>Fairlane, MI</w:t>
            </w:r>
          </w:p>
          <w:p w14:paraId="06309D1F" w14:textId="77777777" w:rsidR="00BD0319" w:rsidRPr="007B1FAD" w:rsidRDefault="00B24957" w:rsidP="00B24117">
            <w:pPr>
              <w:jc w:val="center"/>
              <w:rPr>
                <w:rFonts w:ascii="Arial" w:hAnsi="Arial" w:cs="Arial"/>
                <w:sz w:val="20"/>
                <w:szCs w:val="20"/>
              </w:rPr>
            </w:pPr>
            <w:r w:rsidRPr="007B1FAD">
              <w:rPr>
                <w:rFonts w:ascii="Arial" w:hAnsi="Arial" w:cs="Arial"/>
                <w:sz w:val="20"/>
                <w:szCs w:val="20"/>
              </w:rPr>
              <w:t>West Bloomfield, MI</w:t>
            </w:r>
          </w:p>
        </w:tc>
      </w:tr>
      <w:tr w:rsidR="00F6163E" w14:paraId="1C8213C5" w14:textId="77777777" w:rsidTr="007D7007">
        <w:trPr>
          <w:jc w:val="center"/>
        </w:trPr>
        <w:tc>
          <w:tcPr>
            <w:tcW w:w="5596" w:type="dxa"/>
          </w:tcPr>
          <w:p w14:paraId="675AF8AA" w14:textId="77777777" w:rsidR="00BD0319" w:rsidRPr="007B1FAD" w:rsidRDefault="00B24957" w:rsidP="00B24117">
            <w:pPr>
              <w:rPr>
                <w:rFonts w:ascii="Arial" w:hAnsi="Arial" w:cs="Arial"/>
                <w:i/>
                <w:sz w:val="20"/>
                <w:szCs w:val="20"/>
              </w:rPr>
            </w:pPr>
            <w:r w:rsidRPr="007B1FAD">
              <w:rPr>
                <w:rFonts w:ascii="Arial" w:hAnsi="Arial" w:cs="Arial"/>
                <w:i/>
                <w:sz w:val="20"/>
                <w:szCs w:val="20"/>
              </w:rPr>
              <w:t>Icahn School of Medicine at Mount Sinai</w:t>
            </w:r>
          </w:p>
          <w:p w14:paraId="280289F2" w14:textId="77777777" w:rsidR="00BD0319" w:rsidRPr="007B1FAD" w:rsidRDefault="00B24957" w:rsidP="00B24117">
            <w:pPr>
              <w:rPr>
                <w:rFonts w:ascii="Arial" w:hAnsi="Arial" w:cs="Arial"/>
                <w:sz w:val="20"/>
                <w:szCs w:val="20"/>
              </w:rPr>
            </w:pPr>
            <w:r w:rsidRPr="007B1FAD">
              <w:rPr>
                <w:rFonts w:ascii="Arial" w:hAnsi="Arial" w:cs="Arial"/>
                <w:sz w:val="20"/>
                <w:szCs w:val="20"/>
              </w:rPr>
              <w:t xml:space="preserve">    Mount Sinai Hospital</w:t>
            </w:r>
          </w:p>
          <w:p w14:paraId="0472C9E1" w14:textId="77777777" w:rsidR="00BD0319" w:rsidRPr="007B1FAD" w:rsidRDefault="00B24957" w:rsidP="00B24117">
            <w:pPr>
              <w:rPr>
                <w:rFonts w:ascii="Arial" w:hAnsi="Arial" w:cs="Arial"/>
                <w:sz w:val="20"/>
                <w:szCs w:val="20"/>
              </w:rPr>
            </w:pPr>
            <w:r w:rsidRPr="007B1FAD">
              <w:rPr>
                <w:rFonts w:ascii="Arial" w:hAnsi="Arial" w:cs="Arial"/>
                <w:sz w:val="20"/>
                <w:szCs w:val="20"/>
              </w:rPr>
              <w:t xml:space="preserve">    Mount Sinai Beth Israel</w:t>
            </w:r>
          </w:p>
          <w:p w14:paraId="42B782B9" w14:textId="77777777" w:rsidR="00BD0319" w:rsidRPr="007B1FAD" w:rsidRDefault="00B24957" w:rsidP="00B24117">
            <w:pPr>
              <w:rPr>
                <w:rFonts w:ascii="Arial" w:hAnsi="Arial" w:cs="Arial"/>
                <w:sz w:val="20"/>
                <w:szCs w:val="20"/>
              </w:rPr>
            </w:pPr>
            <w:r w:rsidRPr="007B1FAD">
              <w:rPr>
                <w:rFonts w:ascii="Arial" w:hAnsi="Arial" w:cs="Arial"/>
                <w:sz w:val="20"/>
                <w:szCs w:val="20"/>
              </w:rPr>
              <w:t xml:space="preserve">    </w:t>
            </w:r>
          </w:p>
          <w:p w14:paraId="151EBFB6" w14:textId="77777777" w:rsidR="00BD0319" w:rsidRPr="007B1FAD" w:rsidRDefault="00B24957" w:rsidP="00B24117">
            <w:pPr>
              <w:rPr>
                <w:rFonts w:ascii="Arial" w:hAnsi="Arial" w:cs="Arial"/>
                <w:sz w:val="20"/>
                <w:szCs w:val="20"/>
              </w:rPr>
            </w:pPr>
            <w:r w:rsidRPr="007B1FAD">
              <w:rPr>
                <w:rFonts w:ascii="Arial" w:hAnsi="Arial" w:cs="Arial"/>
                <w:sz w:val="20"/>
                <w:szCs w:val="20"/>
              </w:rPr>
              <w:t xml:space="preserve">    Mount Sinai West</w:t>
            </w:r>
          </w:p>
        </w:tc>
        <w:tc>
          <w:tcPr>
            <w:tcW w:w="2689" w:type="dxa"/>
          </w:tcPr>
          <w:p w14:paraId="57AD6E0D" w14:textId="77777777" w:rsidR="00BD0319" w:rsidRPr="007B1FAD" w:rsidRDefault="00BD0319" w:rsidP="00B24117">
            <w:pPr>
              <w:jc w:val="center"/>
              <w:rPr>
                <w:rFonts w:ascii="Arial" w:hAnsi="Arial" w:cs="Arial"/>
                <w:sz w:val="20"/>
                <w:szCs w:val="20"/>
              </w:rPr>
            </w:pPr>
          </w:p>
          <w:p w14:paraId="3363C6C2" w14:textId="77777777" w:rsidR="00BD0319" w:rsidRPr="007B1FAD" w:rsidRDefault="00B24957" w:rsidP="00B24117">
            <w:pPr>
              <w:jc w:val="center"/>
              <w:rPr>
                <w:rFonts w:ascii="Arial" w:hAnsi="Arial" w:cs="Arial"/>
                <w:sz w:val="20"/>
                <w:szCs w:val="20"/>
              </w:rPr>
            </w:pPr>
            <w:r w:rsidRPr="007B1FAD">
              <w:rPr>
                <w:rFonts w:ascii="Arial" w:hAnsi="Arial" w:cs="Arial"/>
                <w:sz w:val="20"/>
                <w:szCs w:val="20"/>
              </w:rPr>
              <w:t>New York, NY</w:t>
            </w:r>
          </w:p>
          <w:p w14:paraId="15CCD8BF" w14:textId="77777777" w:rsidR="00BD0319" w:rsidRPr="007B1FAD" w:rsidRDefault="00B24957" w:rsidP="00B24117">
            <w:pPr>
              <w:jc w:val="center"/>
              <w:rPr>
                <w:rFonts w:ascii="Arial" w:hAnsi="Arial" w:cs="Arial"/>
                <w:sz w:val="20"/>
                <w:szCs w:val="20"/>
              </w:rPr>
            </w:pPr>
            <w:r w:rsidRPr="007B1FAD">
              <w:rPr>
                <w:rFonts w:ascii="Arial" w:hAnsi="Arial" w:cs="Arial"/>
                <w:sz w:val="20"/>
                <w:szCs w:val="20"/>
              </w:rPr>
              <w:t>New York, NY</w:t>
            </w:r>
          </w:p>
          <w:p w14:paraId="6EA3C9D0" w14:textId="77777777" w:rsidR="00BD0319" w:rsidRPr="007B1FAD" w:rsidRDefault="00B24957" w:rsidP="00B24117">
            <w:pPr>
              <w:jc w:val="center"/>
              <w:rPr>
                <w:rFonts w:ascii="Arial" w:hAnsi="Arial" w:cs="Arial"/>
                <w:sz w:val="20"/>
                <w:szCs w:val="20"/>
              </w:rPr>
            </w:pPr>
            <w:r w:rsidRPr="007B1FAD">
              <w:rPr>
                <w:rFonts w:ascii="Arial" w:hAnsi="Arial" w:cs="Arial"/>
                <w:sz w:val="20"/>
                <w:szCs w:val="20"/>
              </w:rPr>
              <w:t>New York, NY</w:t>
            </w:r>
          </w:p>
        </w:tc>
      </w:tr>
      <w:tr w:rsidR="00F6163E" w14:paraId="5FA40DB4" w14:textId="77777777" w:rsidTr="007D7007">
        <w:trPr>
          <w:jc w:val="center"/>
        </w:trPr>
        <w:tc>
          <w:tcPr>
            <w:tcW w:w="5596" w:type="dxa"/>
          </w:tcPr>
          <w:p w14:paraId="453D32ED" w14:textId="77777777" w:rsidR="00BD0319" w:rsidRPr="007B1FAD" w:rsidRDefault="00B24957" w:rsidP="00B24117">
            <w:pPr>
              <w:rPr>
                <w:rFonts w:ascii="Arial" w:hAnsi="Arial" w:cs="Arial"/>
                <w:i/>
                <w:sz w:val="20"/>
                <w:szCs w:val="20"/>
              </w:rPr>
            </w:pPr>
            <w:r w:rsidRPr="007B1FAD">
              <w:rPr>
                <w:rFonts w:ascii="Arial" w:hAnsi="Arial" w:cs="Arial"/>
                <w:i/>
                <w:sz w:val="20"/>
                <w:szCs w:val="20"/>
              </w:rPr>
              <w:t>Mayo Clinic Health System</w:t>
            </w:r>
          </w:p>
          <w:p w14:paraId="57D77714" w14:textId="77777777" w:rsidR="00BD0319" w:rsidRPr="007B1FAD" w:rsidRDefault="00B24957" w:rsidP="00B24117">
            <w:pPr>
              <w:rPr>
                <w:rFonts w:ascii="Arial" w:hAnsi="Arial" w:cs="Arial"/>
                <w:sz w:val="20"/>
                <w:szCs w:val="20"/>
              </w:rPr>
            </w:pPr>
            <w:r w:rsidRPr="007B1FAD">
              <w:rPr>
                <w:rFonts w:ascii="Arial" w:hAnsi="Arial" w:cs="Arial"/>
                <w:sz w:val="20"/>
                <w:szCs w:val="20"/>
              </w:rPr>
              <w:t xml:space="preserve">    Mayo Clinic, St. Mary’s</w:t>
            </w:r>
          </w:p>
          <w:p w14:paraId="000010F6" w14:textId="77777777" w:rsidR="00BD0319" w:rsidRPr="007B1FAD" w:rsidRDefault="00B24957" w:rsidP="00B24117">
            <w:pPr>
              <w:rPr>
                <w:rFonts w:ascii="Arial" w:hAnsi="Arial" w:cs="Arial"/>
                <w:sz w:val="20"/>
                <w:szCs w:val="20"/>
              </w:rPr>
            </w:pPr>
            <w:r w:rsidRPr="007B1FAD">
              <w:rPr>
                <w:rFonts w:ascii="Arial" w:hAnsi="Arial" w:cs="Arial"/>
                <w:sz w:val="20"/>
                <w:szCs w:val="20"/>
              </w:rPr>
              <w:t xml:space="preserve">    Mayo Clinic Austin-Albert Lea </w:t>
            </w:r>
          </w:p>
          <w:p w14:paraId="1D9766EA" w14:textId="77777777" w:rsidR="00BD0319" w:rsidRPr="007B1FAD" w:rsidRDefault="00B24957" w:rsidP="00B24117">
            <w:pPr>
              <w:rPr>
                <w:rFonts w:ascii="Arial" w:hAnsi="Arial" w:cs="Arial"/>
                <w:sz w:val="20"/>
                <w:szCs w:val="20"/>
              </w:rPr>
            </w:pPr>
            <w:r w:rsidRPr="007B1FAD">
              <w:rPr>
                <w:rFonts w:ascii="Arial" w:hAnsi="Arial" w:cs="Arial"/>
                <w:sz w:val="20"/>
                <w:szCs w:val="20"/>
              </w:rPr>
              <w:t xml:space="preserve">    Mayo Clinic Health Mankato</w:t>
            </w:r>
          </w:p>
        </w:tc>
        <w:tc>
          <w:tcPr>
            <w:tcW w:w="2689" w:type="dxa"/>
          </w:tcPr>
          <w:p w14:paraId="5453E5AA" w14:textId="77777777" w:rsidR="00BD0319" w:rsidRPr="007B1FAD" w:rsidRDefault="00BD0319" w:rsidP="00B24117">
            <w:pPr>
              <w:jc w:val="center"/>
              <w:rPr>
                <w:rFonts w:ascii="Arial" w:hAnsi="Arial" w:cs="Arial"/>
                <w:sz w:val="20"/>
                <w:szCs w:val="20"/>
              </w:rPr>
            </w:pPr>
          </w:p>
          <w:p w14:paraId="319E9D66" w14:textId="77777777" w:rsidR="00BD0319" w:rsidRPr="007B1FAD" w:rsidRDefault="00B24957" w:rsidP="00B24117">
            <w:pPr>
              <w:jc w:val="center"/>
              <w:rPr>
                <w:rFonts w:ascii="Arial" w:hAnsi="Arial" w:cs="Arial"/>
                <w:sz w:val="20"/>
                <w:szCs w:val="20"/>
              </w:rPr>
            </w:pPr>
            <w:r w:rsidRPr="007B1FAD">
              <w:rPr>
                <w:rFonts w:ascii="Arial" w:hAnsi="Arial" w:cs="Arial"/>
                <w:sz w:val="20"/>
                <w:szCs w:val="20"/>
              </w:rPr>
              <w:t>Rochester, MN</w:t>
            </w:r>
          </w:p>
          <w:p w14:paraId="2D092873" w14:textId="77777777" w:rsidR="00BD0319" w:rsidRPr="007B1FAD" w:rsidRDefault="00B24957" w:rsidP="00B24117">
            <w:pPr>
              <w:jc w:val="center"/>
              <w:rPr>
                <w:rFonts w:ascii="Arial" w:hAnsi="Arial" w:cs="Arial"/>
                <w:sz w:val="20"/>
                <w:szCs w:val="20"/>
              </w:rPr>
            </w:pPr>
            <w:r w:rsidRPr="007B1FAD">
              <w:rPr>
                <w:rFonts w:ascii="Arial" w:hAnsi="Arial" w:cs="Arial"/>
                <w:sz w:val="20"/>
                <w:szCs w:val="20"/>
              </w:rPr>
              <w:t>Austin/Albert Lea, MN</w:t>
            </w:r>
          </w:p>
          <w:p w14:paraId="536187D0" w14:textId="77777777" w:rsidR="00BD0319" w:rsidRPr="007B1FAD" w:rsidRDefault="00B24957" w:rsidP="00B24117">
            <w:pPr>
              <w:jc w:val="center"/>
              <w:rPr>
                <w:rFonts w:ascii="Arial" w:hAnsi="Arial" w:cs="Arial"/>
                <w:sz w:val="20"/>
                <w:szCs w:val="20"/>
              </w:rPr>
            </w:pPr>
            <w:r w:rsidRPr="007B1FAD">
              <w:rPr>
                <w:rFonts w:ascii="Arial" w:hAnsi="Arial" w:cs="Arial"/>
                <w:sz w:val="20"/>
                <w:szCs w:val="20"/>
              </w:rPr>
              <w:t>Mankato, MN</w:t>
            </w:r>
          </w:p>
        </w:tc>
      </w:tr>
      <w:tr w:rsidR="00F6163E" w14:paraId="02EB5FBB" w14:textId="77777777" w:rsidTr="007D7007">
        <w:trPr>
          <w:jc w:val="center"/>
        </w:trPr>
        <w:tc>
          <w:tcPr>
            <w:tcW w:w="5596" w:type="dxa"/>
          </w:tcPr>
          <w:p w14:paraId="33AE95BF" w14:textId="77777777" w:rsidR="00BD0319" w:rsidRPr="007B1FAD" w:rsidRDefault="00B24957" w:rsidP="00B24117">
            <w:pPr>
              <w:rPr>
                <w:rFonts w:ascii="Arial" w:hAnsi="Arial" w:cs="Arial"/>
                <w:i/>
                <w:sz w:val="20"/>
                <w:szCs w:val="20"/>
              </w:rPr>
            </w:pPr>
            <w:r w:rsidRPr="007B1FAD">
              <w:rPr>
                <w:rFonts w:ascii="Arial" w:hAnsi="Arial" w:cs="Arial"/>
                <w:i/>
                <w:sz w:val="20"/>
                <w:szCs w:val="20"/>
              </w:rPr>
              <w:t>Ochsner Health System</w:t>
            </w:r>
          </w:p>
          <w:p w14:paraId="4BB394AE" w14:textId="77777777" w:rsidR="00BD0319" w:rsidRPr="007B1FAD" w:rsidRDefault="00B24957" w:rsidP="00B24117">
            <w:pPr>
              <w:rPr>
                <w:rFonts w:ascii="Arial" w:hAnsi="Arial" w:cs="Arial"/>
                <w:sz w:val="20"/>
                <w:szCs w:val="20"/>
              </w:rPr>
            </w:pPr>
            <w:r w:rsidRPr="007B1FAD">
              <w:rPr>
                <w:rFonts w:ascii="Arial" w:hAnsi="Arial" w:cs="Arial"/>
                <w:sz w:val="20"/>
                <w:szCs w:val="20"/>
              </w:rPr>
              <w:t xml:space="preserve">    Ochsner Medical Center</w:t>
            </w:r>
          </w:p>
        </w:tc>
        <w:tc>
          <w:tcPr>
            <w:tcW w:w="2689" w:type="dxa"/>
          </w:tcPr>
          <w:p w14:paraId="435BBE50" w14:textId="77777777" w:rsidR="00BD0319" w:rsidRPr="007B1FAD" w:rsidRDefault="00BD0319" w:rsidP="00B24117">
            <w:pPr>
              <w:jc w:val="center"/>
              <w:rPr>
                <w:rFonts w:ascii="Arial" w:hAnsi="Arial" w:cs="Arial"/>
                <w:sz w:val="20"/>
                <w:szCs w:val="20"/>
              </w:rPr>
            </w:pPr>
          </w:p>
          <w:p w14:paraId="31A0DA81" w14:textId="77777777" w:rsidR="00BD0319" w:rsidRPr="007B1FAD" w:rsidRDefault="00B24957" w:rsidP="00B24117">
            <w:pPr>
              <w:jc w:val="center"/>
              <w:rPr>
                <w:rFonts w:ascii="Arial" w:hAnsi="Arial" w:cs="Arial"/>
                <w:sz w:val="20"/>
                <w:szCs w:val="20"/>
              </w:rPr>
            </w:pPr>
            <w:r w:rsidRPr="007B1FAD">
              <w:rPr>
                <w:rFonts w:ascii="Arial" w:hAnsi="Arial" w:cs="Arial"/>
                <w:sz w:val="20"/>
                <w:szCs w:val="20"/>
              </w:rPr>
              <w:t>New Orleans, LA</w:t>
            </w:r>
          </w:p>
        </w:tc>
      </w:tr>
      <w:tr w:rsidR="00F6163E" w14:paraId="6BE60209" w14:textId="77777777" w:rsidTr="007D7007">
        <w:trPr>
          <w:jc w:val="center"/>
        </w:trPr>
        <w:tc>
          <w:tcPr>
            <w:tcW w:w="5596" w:type="dxa"/>
          </w:tcPr>
          <w:p w14:paraId="1AC44CBF" w14:textId="77777777" w:rsidR="00BD0319" w:rsidRPr="007B1FAD" w:rsidRDefault="00B24957" w:rsidP="00B24117">
            <w:pPr>
              <w:rPr>
                <w:rFonts w:ascii="Arial" w:hAnsi="Arial" w:cs="Arial"/>
                <w:i/>
                <w:sz w:val="20"/>
                <w:szCs w:val="20"/>
              </w:rPr>
            </w:pPr>
            <w:r w:rsidRPr="007B1FAD">
              <w:rPr>
                <w:rFonts w:ascii="Arial" w:hAnsi="Arial" w:cs="Arial"/>
                <w:i/>
                <w:sz w:val="20"/>
                <w:szCs w:val="20"/>
              </w:rPr>
              <w:t>The Ohio State University</w:t>
            </w:r>
          </w:p>
          <w:p w14:paraId="77C0FD9F" w14:textId="77777777" w:rsidR="00BD0319" w:rsidRPr="007B1FAD" w:rsidRDefault="00B24957" w:rsidP="00B24117">
            <w:pPr>
              <w:rPr>
                <w:rFonts w:ascii="Arial" w:hAnsi="Arial" w:cs="Arial"/>
                <w:sz w:val="20"/>
                <w:szCs w:val="20"/>
              </w:rPr>
            </w:pPr>
            <w:r w:rsidRPr="007B1FAD">
              <w:rPr>
                <w:rFonts w:ascii="Arial" w:hAnsi="Arial" w:cs="Arial"/>
                <w:sz w:val="20"/>
                <w:szCs w:val="20"/>
              </w:rPr>
              <w:t xml:space="preserve">    Wexner Medical Center</w:t>
            </w:r>
          </w:p>
        </w:tc>
        <w:tc>
          <w:tcPr>
            <w:tcW w:w="2689" w:type="dxa"/>
          </w:tcPr>
          <w:p w14:paraId="41CEC37C" w14:textId="77777777" w:rsidR="00BD0319" w:rsidRPr="007B1FAD" w:rsidRDefault="00BD0319" w:rsidP="00B24117">
            <w:pPr>
              <w:jc w:val="center"/>
              <w:rPr>
                <w:rFonts w:ascii="Arial" w:hAnsi="Arial" w:cs="Arial"/>
                <w:sz w:val="20"/>
                <w:szCs w:val="20"/>
              </w:rPr>
            </w:pPr>
          </w:p>
          <w:p w14:paraId="342E364D" w14:textId="77777777" w:rsidR="00BD0319" w:rsidRPr="007B1FAD" w:rsidRDefault="00B24957" w:rsidP="00B24117">
            <w:pPr>
              <w:jc w:val="center"/>
              <w:rPr>
                <w:rFonts w:ascii="Arial" w:hAnsi="Arial" w:cs="Arial"/>
                <w:sz w:val="20"/>
                <w:szCs w:val="20"/>
              </w:rPr>
            </w:pPr>
            <w:r w:rsidRPr="007B1FAD">
              <w:rPr>
                <w:rFonts w:ascii="Arial" w:hAnsi="Arial" w:cs="Arial"/>
                <w:sz w:val="20"/>
                <w:szCs w:val="20"/>
              </w:rPr>
              <w:t>Columbus, OH</w:t>
            </w:r>
          </w:p>
        </w:tc>
      </w:tr>
      <w:tr w:rsidR="00F6163E" w14:paraId="00C5E562" w14:textId="77777777" w:rsidTr="007D7007">
        <w:trPr>
          <w:jc w:val="center"/>
        </w:trPr>
        <w:tc>
          <w:tcPr>
            <w:tcW w:w="5596" w:type="dxa"/>
          </w:tcPr>
          <w:p w14:paraId="71E8F9D8" w14:textId="77777777" w:rsidR="00BD0319" w:rsidRPr="007B1FAD" w:rsidRDefault="00B24957" w:rsidP="00B24117">
            <w:pPr>
              <w:rPr>
                <w:rFonts w:ascii="Arial" w:hAnsi="Arial" w:cs="Arial"/>
                <w:i/>
                <w:sz w:val="20"/>
                <w:szCs w:val="20"/>
              </w:rPr>
            </w:pPr>
            <w:r w:rsidRPr="007B1FAD">
              <w:rPr>
                <w:rFonts w:ascii="Arial" w:hAnsi="Arial" w:cs="Arial"/>
                <w:i/>
                <w:sz w:val="20"/>
                <w:szCs w:val="20"/>
              </w:rPr>
              <w:t>Rutgers New Jersey Medical School</w:t>
            </w:r>
          </w:p>
          <w:p w14:paraId="11C5C6F0" w14:textId="77777777" w:rsidR="00BD0319" w:rsidRPr="007B1FAD" w:rsidRDefault="00B24957" w:rsidP="00B24117">
            <w:pPr>
              <w:rPr>
                <w:rFonts w:ascii="Arial" w:hAnsi="Arial" w:cs="Arial"/>
                <w:sz w:val="20"/>
                <w:szCs w:val="20"/>
              </w:rPr>
            </w:pPr>
            <w:r w:rsidRPr="007B1FAD">
              <w:rPr>
                <w:rFonts w:ascii="Arial" w:hAnsi="Arial" w:cs="Arial"/>
                <w:sz w:val="20"/>
                <w:szCs w:val="20"/>
              </w:rPr>
              <w:t xml:space="preserve">    University Hospital Newark</w:t>
            </w:r>
          </w:p>
        </w:tc>
        <w:tc>
          <w:tcPr>
            <w:tcW w:w="2689" w:type="dxa"/>
          </w:tcPr>
          <w:p w14:paraId="6B6D9537" w14:textId="77777777" w:rsidR="00BD0319" w:rsidRPr="007B1FAD" w:rsidRDefault="00BD0319" w:rsidP="00B24117">
            <w:pPr>
              <w:jc w:val="center"/>
              <w:rPr>
                <w:rFonts w:ascii="Arial" w:hAnsi="Arial" w:cs="Arial"/>
                <w:sz w:val="20"/>
                <w:szCs w:val="20"/>
              </w:rPr>
            </w:pPr>
          </w:p>
          <w:p w14:paraId="66024960" w14:textId="77777777" w:rsidR="00BD0319" w:rsidRPr="007B1FAD" w:rsidRDefault="00B24957" w:rsidP="00B24117">
            <w:pPr>
              <w:jc w:val="center"/>
              <w:rPr>
                <w:rFonts w:ascii="Arial" w:hAnsi="Arial" w:cs="Arial"/>
                <w:sz w:val="20"/>
                <w:szCs w:val="20"/>
              </w:rPr>
            </w:pPr>
            <w:r w:rsidRPr="007B1FAD">
              <w:rPr>
                <w:rFonts w:ascii="Arial" w:hAnsi="Arial" w:cs="Arial"/>
                <w:sz w:val="20"/>
                <w:szCs w:val="20"/>
              </w:rPr>
              <w:t>Newark, NJ</w:t>
            </w:r>
          </w:p>
        </w:tc>
      </w:tr>
      <w:tr w:rsidR="00F6163E" w14:paraId="22B6C96C" w14:textId="77777777" w:rsidTr="007D7007">
        <w:trPr>
          <w:jc w:val="center"/>
        </w:trPr>
        <w:tc>
          <w:tcPr>
            <w:tcW w:w="5596" w:type="dxa"/>
          </w:tcPr>
          <w:p w14:paraId="42FD9D98" w14:textId="77777777" w:rsidR="00BD0319" w:rsidRPr="007B1FAD" w:rsidRDefault="00B24957" w:rsidP="00B24117">
            <w:pPr>
              <w:rPr>
                <w:rFonts w:ascii="Arial" w:hAnsi="Arial" w:cs="Arial"/>
                <w:i/>
                <w:sz w:val="20"/>
                <w:szCs w:val="20"/>
              </w:rPr>
            </w:pPr>
            <w:r w:rsidRPr="007B1FAD">
              <w:rPr>
                <w:rFonts w:ascii="Arial" w:hAnsi="Arial" w:cs="Arial"/>
                <w:i/>
                <w:sz w:val="20"/>
                <w:szCs w:val="20"/>
              </w:rPr>
              <w:t>University of California, San Francisco</w:t>
            </w:r>
          </w:p>
          <w:p w14:paraId="1693A484" w14:textId="77777777" w:rsidR="00BD0319" w:rsidRPr="007B1FAD" w:rsidRDefault="00B24957" w:rsidP="00B24117">
            <w:pPr>
              <w:rPr>
                <w:rFonts w:ascii="Arial" w:hAnsi="Arial" w:cs="Arial"/>
                <w:i/>
                <w:sz w:val="20"/>
                <w:szCs w:val="20"/>
              </w:rPr>
            </w:pPr>
            <w:r w:rsidRPr="007B1FAD">
              <w:rPr>
                <w:rFonts w:ascii="Arial" w:hAnsi="Arial" w:cs="Arial"/>
                <w:i/>
                <w:sz w:val="20"/>
                <w:szCs w:val="20"/>
              </w:rPr>
              <w:t xml:space="preserve">    </w:t>
            </w:r>
            <w:r w:rsidRPr="007B1FAD">
              <w:rPr>
                <w:rFonts w:ascii="Arial" w:hAnsi="Arial" w:cs="Arial"/>
                <w:sz w:val="20"/>
                <w:szCs w:val="20"/>
              </w:rPr>
              <w:t>UCSF Medical Center</w:t>
            </w:r>
          </w:p>
          <w:p w14:paraId="391B2828" w14:textId="77777777" w:rsidR="00BD0319" w:rsidRPr="007B1FAD" w:rsidRDefault="00B24957" w:rsidP="00B24117">
            <w:pPr>
              <w:rPr>
                <w:rFonts w:ascii="Arial" w:hAnsi="Arial" w:cs="Arial"/>
                <w:i/>
                <w:sz w:val="20"/>
                <w:szCs w:val="20"/>
              </w:rPr>
            </w:pPr>
            <w:r w:rsidRPr="007B1FAD">
              <w:rPr>
                <w:rFonts w:ascii="Arial" w:hAnsi="Arial" w:cs="Arial"/>
                <w:i/>
                <w:sz w:val="20"/>
                <w:szCs w:val="20"/>
              </w:rPr>
              <w:t xml:space="preserve">    </w:t>
            </w:r>
            <w:r w:rsidRPr="007B1FAD">
              <w:rPr>
                <w:rFonts w:ascii="Arial" w:hAnsi="Arial" w:cs="Arial"/>
                <w:sz w:val="20"/>
                <w:szCs w:val="20"/>
              </w:rPr>
              <w:t>Zuckerberg San Francisco General</w:t>
            </w:r>
          </w:p>
        </w:tc>
        <w:tc>
          <w:tcPr>
            <w:tcW w:w="2689" w:type="dxa"/>
          </w:tcPr>
          <w:p w14:paraId="61E055F4" w14:textId="77777777" w:rsidR="00BD0319" w:rsidRPr="007B1FAD" w:rsidRDefault="00BD0319" w:rsidP="00B24117">
            <w:pPr>
              <w:jc w:val="center"/>
              <w:rPr>
                <w:rFonts w:ascii="Arial" w:hAnsi="Arial" w:cs="Arial"/>
                <w:sz w:val="20"/>
                <w:szCs w:val="20"/>
              </w:rPr>
            </w:pPr>
          </w:p>
          <w:p w14:paraId="764E6028" w14:textId="77777777" w:rsidR="00BD0319" w:rsidRPr="007B1FAD" w:rsidRDefault="00B24957" w:rsidP="00B24117">
            <w:pPr>
              <w:jc w:val="center"/>
              <w:rPr>
                <w:rFonts w:ascii="Arial" w:hAnsi="Arial" w:cs="Arial"/>
                <w:sz w:val="20"/>
                <w:szCs w:val="20"/>
              </w:rPr>
            </w:pPr>
            <w:r w:rsidRPr="007B1FAD">
              <w:rPr>
                <w:rFonts w:ascii="Arial" w:hAnsi="Arial" w:cs="Arial"/>
                <w:sz w:val="20"/>
                <w:szCs w:val="20"/>
              </w:rPr>
              <w:t>San Francisco, CA</w:t>
            </w:r>
          </w:p>
          <w:p w14:paraId="37CBDBAA" w14:textId="77777777" w:rsidR="00BD0319" w:rsidRPr="007B1FAD" w:rsidRDefault="00B24957" w:rsidP="00B24117">
            <w:pPr>
              <w:jc w:val="center"/>
              <w:rPr>
                <w:rFonts w:ascii="Arial" w:hAnsi="Arial" w:cs="Arial"/>
                <w:sz w:val="20"/>
                <w:szCs w:val="20"/>
              </w:rPr>
            </w:pPr>
            <w:r w:rsidRPr="007B1FAD">
              <w:rPr>
                <w:rFonts w:ascii="Arial" w:hAnsi="Arial" w:cs="Arial"/>
                <w:sz w:val="20"/>
                <w:szCs w:val="20"/>
              </w:rPr>
              <w:t>San Francisco, CA</w:t>
            </w:r>
          </w:p>
        </w:tc>
      </w:tr>
      <w:tr w:rsidR="00F6163E" w14:paraId="606860AB" w14:textId="77777777" w:rsidTr="007D7007">
        <w:trPr>
          <w:jc w:val="center"/>
        </w:trPr>
        <w:tc>
          <w:tcPr>
            <w:tcW w:w="5596" w:type="dxa"/>
          </w:tcPr>
          <w:p w14:paraId="595A04B5" w14:textId="77777777" w:rsidR="00BD0319" w:rsidRPr="007B1FAD" w:rsidRDefault="00B24957" w:rsidP="00B24117">
            <w:pPr>
              <w:rPr>
                <w:rFonts w:ascii="Arial" w:hAnsi="Arial" w:cs="Arial"/>
                <w:i/>
                <w:sz w:val="20"/>
                <w:szCs w:val="20"/>
              </w:rPr>
            </w:pPr>
            <w:r w:rsidRPr="007B1FAD">
              <w:rPr>
                <w:rFonts w:ascii="Arial" w:hAnsi="Arial" w:cs="Arial"/>
                <w:i/>
                <w:sz w:val="20"/>
                <w:szCs w:val="20"/>
              </w:rPr>
              <w:t>University of Florida Health</w:t>
            </w:r>
          </w:p>
          <w:p w14:paraId="6D7370BD" w14:textId="77777777" w:rsidR="00BD0319" w:rsidRDefault="00B24957" w:rsidP="00B24117">
            <w:pPr>
              <w:rPr>
                <w:rFonts w:ascii="Arial" w:hAnsi="Arial" w:cs="Arial"/>
                <w:sz w:val="20"/>
                <w:szCs w:val="20"/>
              </w:rPr>
            </w:pPr>
            <w:r w:rsidRPr="007B1FAD">
              <w:rPr>
                <w:rFonts w:ascii="Arial" w:hAnsi="Arial" w:cs="Arial"/>
                <w:sz w:val="20"/>
                <w:szCs w:val="20"/>
              </w:rPr>
              <w:t xml:space="preserve">    UF Health Shands Hospital</w:t>
            </w:r>
          </w:p>
          <w:p w14:paraId="00B8EC77" w14:textId="77777777" w:rsidR="00446017" w:rsidRDefault="00446017" w:rsidP="00B24117">
            <w:pPr>
              <w:rPr>
                <w:rFonts w:ascii="Arial" w:hAnsi="Arial" w:cs="Arial"/>
                <w:sz w:val="20"/>
                <w:szCs w:val="20"/>
              </w:rPr>
            </w:pPr>
            <w:r>
              <w:rPr>
                <w:rFonts w:ascii="Arial" w:hAnsi="Arial" w:cs="Arial"/>
                <w:sz w:val="20"/>
                <w:szCs w:val="20"/>
              </w:rPr>
              <w:t xml:space="preserve">    UF Springhill</w:t>
            </w:r>
          </w:p>
          <w:p w14:paraId="515430A0" w14:textId="77777777" w:rsidR="00446017" w:rsidRPr="007B1FAD" w:rsidRDefault="00446017" w:rsidP="00446017">
            <w:pPr>
              <w:rPr>
                <w:rFonts w:ascii="Arial" w:hAnsi="Arial" w:cs="Arial"/>
                <w:sz w:val="20"/>
                <w:szCs w:val="20"/>
              </w:rPr>
            </w:pPr>
            <w:r>
              <w:rPr>
                <w:rFonts w:ascii="Arial" w:hAnsi="Arial" w:cs="Arial"/>
                <w:sz w:val="20"/>
                <w:szCs w:val="20"/>
              </w:rPr>
              <w:t xml:space="preserve">    UF </w:t>
            </w:r>
            <w:proofErr w:type="spellStart"/>
            <w:r>
              <w:rPr>
                <w:rFonts w:ascii="Arial" w:hAnsi="Arial" w:cs="Arial"/>
                <w:sz w:val="20"/>
                <w:szCs w:val="20"/>
              </w:rPr>
              <w:t>Kanapaha</w:t>
            </w:r>
            <w:proofErr w:type="spellEnd"/>
          </w:p>
        </w:tc>
        <w:tc>
          <w:tcPr>
            <w:tcW w:w="2689" w:type="dxa"/>
          </w:tcPr>
          <w:p w14:paraId="25DA4817" w14:textId="77777777" w:rsidR="00BD0319" w:rsidRPr="007B1FAD" w:rsidRDefault="00BD0319" w:rsidP="00B24117">
            <w:pPr>
              <w:jc w:val="center"/>
              <w:rPr>
                <w:rFonts w:ascii="Arial" w:hAnsi="Arial" w:cs="Arial"/>
                <w:sz w:val="20"/>
                <w:szCs w:val="20"/>
              </w:rPr>
            </w:pPr>
          </w:p>
          <w:p w14:paraId="420C50C1" w14:textId="77777777" w:rsidR="00BD0319" w:rsidRDefault="00B24957" w:rsidP="00B24117">
            <w:pPr>
              <w:jc w:val="center"/>
              <w:rPr>
                <w:rFonts w:ascii="Arial" w:hAnsi="Arial" w:cs="Arial"/>
                <w:sz w:val="20"/>
                <w:szCs w:val="20"/>
              </w:rPr>
            </w:pPr>
            <w:r w:rsidRPr="007B1FAD">
              <w:rPr>
                <w:rFonts w:ascii="Arial" w:hAnsi="Arial" w:cs="Arial"/>
                <w:sz w:val="20"/>
                <w:szCs w:val="20"/>
              </w:rPr>
              <w:t>Gainesville, FL</w:t>
            </w:r>
          </w:p>
          <w:p w14:paraId="6D82D101" w14:textId="77777777" w:rsidR="00446017" w:rsidRDefault="00446017" w:rsidP="00B24117">
            <w:pPr>
              <w:jc w:val="center"/>
              <w:rPr>
                <w:rFonts w:ascii="Arial" w:hAnsi="Arial" w:cs="Arial"/>
                <w:sz w:val="20"/>
                <w:szCs w:val="20"/>
              </w:rPr>
            </w:pPr>
            <w:r w:rsidRPr="007B1FAD">
              <w:rPr>
                <w:rFonts w:ascii="Arial" w:hAnsi="Arial" w:cs="Arial"/>
                <w:sz w:val="20"/>
                <w:szCs w:val="20"/>
              </w:rPr>
              <w:t>Gainesville, FL</w:t>
            </w:r>
          </w:p>
          <w:p w14:paraId="4E990BD9" w14:textId="77777777" w:rsidR="00446017" w:rsidRPr="007B1FAD" w:rsidRDefault="00446017" w:rsidP="00B24117">
            <w:pPr>
              <w:jc w:val="center"/>
              <w:rPr>
                <w:rFonts w:ascii="Arial" w:hAnsi="Arial" w:cs="Arial"/>
                <w:sz w:val="20"/>
                <w:szCs w:val="20"/>
              </w:rPr>
            </w:pPr>
            <w:r w:rsidRPr="007B1FAD">
              <w:rPr>
                <w:rFonts w:ascii="Arial" w:hAnsi="Arial" w:cs="Arial"/>
                <w:sz w:val="20"/>
                <w:szCs w:val="20"/>
              </w:rPr>
              <w:t>Gainesville, FL</w:t>
            </w:r>
          </w:p>
        </w:tc>
      </w:tr>
      <w:tr w:rsidR="00F6163E" w14:paraId="666E24AD" w14:textId="77777777" w:rsidTr="007D7007">
        <w:trPr>
          <w:jc w:val="center"/>
        </w:trPr>
        <w:tc>
          <w:tcPr>
            <w:tcW w:w="5596" w:type="dxa"/>
          </w:tcPr>
          <w:p w14:paraId="1F515BFC" w14:textId="77777777" w:rsidR="00BD0319" w:rsidRPr="007B1FAD" w:rsidRDefault="00B24957" w:rsidP="00B24117">
            <w:pPr>
              <w:rPr>
                <w:rFonts w:ascii="Arial" w:hAnsi="Arial" w:cs="Arial"/>
                <w:i/>
                <w:sz w:val="20"/>
                <w:szCs w:val="20"/>
              </w:rPr>
            </w:pPr>
            <w:r w:rsidRPr="007B1FAD">
              <w:rPr>
                <w:rFonts w:ascii="Arial" w:hAnsi="Arial" w:cs="Arial"/>
                <w:i/>
                <w:sz w:val="20"/>
                <w:szCs w:val="20"/>
              </w:rPr>
              <w:t>University of Pennsylvania Health System</w:t>
            </w:r>
          </w:p>
          <w:p w14:paraId="0F42A08D" w14:textId="77777777" w:rsidR="00BD0319" w:rsidRPr="007B1FAD" w:rsidRDefault="00B24957" w:rsidP="00B24117">
            <w:pPr>
              <w:rPr>
                <w:rFonts w:ascii="Arial" w:hAnsi="Arial" w:cs="Arial"/>
                <w:sz w:val="20"/>
                <w:szCs w:val="20"/>
              </w:rPr>
            </w:pPr>
            <w:r w:rsidRPr="007B1FAD">
              <w:rPr>
                <w:rFonts w:ascii="Arial" w:hAnsi="Arial" w:cs="Arial"/>
                <w:sz w:val="20"/>
                <w:szCs w:val="20"/>
              </w:rPr>
              <w:t xml:space="preserve">    Hospital of the University of Pennsylvania</w:t>
            </w:r>
          </w:p>
          <w:p w14:paraId="0A15F813" w14:textId="77777777" w:rsidR="00BD0319" w:rsidRPr="007B1FAD" w:rsidRDefault="00B24957" w:rsidP="00B24117">
            <w:pPr>
              <w:rPr>
                <w:rFonts w:ascii="Arial" w:hAnsi="Arial" w:cs="Arial"/>
                <w:sz w:val="20"/>
                <w:szCs w:val="20"/>
              </w:rPr>
            </w:pPr>
            <w:r w:rsidRPr="007B1FAD">
              <w:rPr>
                <w:rFonts w:ascii="Arial" w:hAnsi="Arial" w:cs="Arial"/>
                <w:sz w:val="20"/>
                <w:szCs w:val="20"/>
              </w:rPr>
              <w:t xml:space="preserve">    Pennsylvania Hospital</w:t>
            </w:r>
          </w:p>
          <w:p w14:paraId="07DAA2E2" w14:textId="77777777" w:rsidR="00BD0319" w:rsidRPr="007B1FAD" w:rsidRDefault="00B24957" w:rsidP="00B24117">
            <w:pPr>
              <w:rPr>
                <w:rFonts w:ascii="Arial" w:hAnsi="Arial" w:cs="Arial"/>
                <w:sz w:val="20"/>
                <w:szCs w:val="20"/>
              </w:rPr>
            </w:pPr>
            <w:r w:rsidRPr="007B1FAD">
              <w:rPr>
                <w:rFonts w:ascii="Arial" w:hAnsi="Arial" w:cs="Arial"/>
                <w:sz w:val="20"/>
                <w:szCs w:val="20"/>
              </w:rPr>
              <w:t xml:space="preserve">    Penn Presbyterian Medical Center</w:t>
            </w:r>
          </w:p>
        </w:tc>
        <w:tc>
          <w:tcPr>
            <w:tcW w:w="2689" w:type="dxa"/>
          </w:tcPr>
          <w:p w14:paraId="69A7717F" w14:textId="77777777" w:rsidR="00BD0319" w:rsidRPr="007B1FAD" w:rsidRDefault="00BD0319" w:rsidP="00A836AE">
            <w:pPr>
              <w:rPr>
                <w:rFonts w:ascii="Arial" w:hAnsi="Arial" w:cs="Arial"/>
                <w:sz w:val="20"/>
                <w:szCs w:val="20"/>
              </w:rPr>
            </w:pPr>
          </w:p>
          <w:p w14:paraId="57B9F438" w14:textId="77777777" w:rsidR="00BD0319" w:rsidRPr="007B1FAD" w:rsidRDefault="00B24957" w:rsidP="0015045E">
            <w:pPr>
              <w:jc w:val="center"/>
              <w:rPr>
                <w:rFonts w:ascii="Arial" w:hAnsi="Arial" w:cs="Arial"/>
                <w:sz w:val="20"/>
                <w:szCs w:val="20"/>
              </w:rPr>
            </w:pPr>
            <w:r w:rsidRPr="007B1FAD">
              <w:rPr>
                <w:rFonts w:ascii="Arial" w:hAnsi="Arial" w:cs="Arial"/>
                <w:sz w:val="20"/>
                <w:szCs w:val="20"/>
              </w:rPr>
              <w:t>Philadelphia, PA</w:t>
            </w:r>
          </w:p>
          <w:p w14:paraId="13DAF571" w14:textId="77777777" w:rsidR="00BD0319" w:rsidRPr="007B1FAD" w:rsidRDefault="00B24957" w:rsidP="00B24117">
            <w:pPr>
              <w:jc w:val="center"/>
              <w:rPr>
                <w:rFonts w:ascii="Arial" w:hAnsi="Arial" w:cs="Arial"/>
                <w:sz w:val="20"/>
                <w:szCs w:val="20"/>
              </w:rPr>
            </w:pPr>
            <w:r w:rsidRPr="007B1FAD">
              <w:rPr>
                <w:rFonts w:ascii="Arial" w:hAnsi="Arial" w:cs="Arial"/>
                <w:sz w:val="20"/>
                <w:szCs w:val="20"/>
              </w:rPr>
              <w:t>Philadelphia, PA</w:t>
            </w:r>
          </w:p>
          <w:p w14:paraId="5206B582" w14:textId="77777777" w:rsidR="00BD0319" w:rsidRPr="007B1FAD" w:rsidRDefault="00B24957" w:rsidP="00B24117">
            <w:pPr>
              <w:jc w:val="center"/>
              <w:rPr>
                <w:rFonts w:ascii="Arial" w:hAnsi="Arial" w:cs="Arial"/>
                <w:sz w:val="20"/>
                <w:szCs w:val="20"/>
              </w:rPr>
            </w:pPr>
            <w:r w:rsidRPr="007B1FAD">
              <w:rPr>
                <w:rFonts w:ascii="Arial" w:hAnsi="Arial" w:cs="Arial"/>
                <w:sz w:val="20"/>
                <w:szCs w:val="20"/>
              </w:rPr>
              <w:t>Philadelphia, PA</w:t>
            </w:r>
          </w:p>
        </w:tc>
      </w:tr>
      <w:tr w:rsidR="00F6163E" w14:paraId="7FEDD57F" w14:textId="77777777" w:rsidTr="007D7007">
        <w:trPr>
          <w:jc w:val="center"/>
        </w:trPr>
        <w:tc>
          <w:tcPr>
            <w:tcW w:w="5596" w:type="dxa"/>
          </w:tcPr>
          <w:p w14:paraId="2A81E2A1" w14:textId="77777777" w:rsidR="00BD0319" w:rsidRPr="007B1FAD" w:rsidRDefault="00B24957" w:rsidP="00B24117">
            <w:pPr>
              <w:rPr>
                <w:rFonts w:ascii="Arial" w:hAnsi="Arial" w:cs="Arial"/>
                <w:i/>
                <w:sz w:val="20"/>
                <w:szCs w:val="20"/>
              </w:rPr>
            </w:pPr>
            <w:r w:rsidRPr="007B1FAD">
              <w:rPr>
                <w:rFonts w:ascii="Arial" w:hAnsi="Arial" w:cs="Arial"/>
                <w:i/>
                <w:sz w:val="20"/>
                <w:szCs w:val="20"/>
              </w:rPr>
              <w:t>University of Texas</w:t>
            </w:r>
          </w:p>
          <w:p w14:paraId="53E015E6" w14:textId="77777777" w:rsidR="00BD0319" w:rsidRPr="007B1FAD" w:rsidRDefault="00B24957" w:rsidP="00B24117">
            <w:pPr>
              <w:rPr>
                <w:rFonts w:ascii="Arial" w:hAnsi="Arial" w:cs="Arial"/>
                <w:sz w:val="20"/>
                <w:szCs w:val="20"/>
              </w:rPr>
            </w:pPr>
            <w:r w:rsidRPr="007B1FAD">
              <w:rPr>
                <w:rFonts w:ascii="Arial" w:hAnsi="Arial" w:cs="Arial"/>
                <w:sz w:val="20"/>
                <w:szCs w:val="20"/>
              </w:rPr>
              <w:t xml:space="preserve">   MD Anderson</w:t>
            </w:r>
          </w:p>
        </w:tc>
        <w:tc>
          <w:tcPr>
            <w:tcW w:w="2689" w:type="dxa"/>
          </w:tcPr>
          <w:p w14:paraId="56B50978" w14:textId="77777777" w:rsidR="00BD0319" w:rsidRPr="007B1FAD" w:rsidRDefault="00BD0319" w:rsidP="00B24117">
            <w:pPr>
              <w:jc w:val="center"/>
              <w:rPr>
                <w:rFonts w:ascii="Arial" w:hAnsi="Arial" w:cs="Arial"/>
                <w:sz w:val="20"/>
                <w:szCs w:val="20"/>
              </w:rPr>
            </w:pPr>
          </w:p>
          <w:p w14:paraId="7A393687" w14:textId="77777777" w:rsidR="00BD0319" w:rsidRPr="007B1FAD" w:rsidRDefault="00B24957" w:rsidP="00B24117">
            <w:pPr>
              <w:jc w:val="center"/>
              <w:rPr>
                <w:rFonts w:ascii="Arial" w:hAnsi="Arial" w:cs="Arial"/>
                <w:sz w:val="20"/>
                <w:szCs w:val="20"/>
              </w:rPr>
            </w:pPr>
            <w:r w:rsidRPr="007B1FAD">
              <w:rPr>
                <w:rFonts w:ascii="Arial" w:hAnsi="Arial" w:cs="Arial"/>
                <w:sz w:val="20"/>
                <w:szCs w:val="20"/>
              </w:rPr>
              <w:t>Houston, TX</w:t>
            </w:r>
          </w:p>
        </w:tc>
      </w:tr>
      <w:tr w:rsidR="00F6163E" w14:paraId="05DE6EA8" w14:textId="77777777" w:rsidTr="007D7007">
        <w:trPr>
          <w:jc w:val="center"/>
        </w:trPr>
        <w:tc>
          <w:tcPr>
            <w:tcW w:w="5596" w:type="dxa"/>
          </w:tcPr>
          <w:p w14:paraId="62245E19" w14:textId="77777777" w:rsidR="00BD0319" w:rsidRPr="007B1FAD" w:rsidRDefault="00B24957" w:rsidP="00B24117">
            <w:pPr>
              <w:rPr>
                <w:rFonts w:ascii="Arial" w:hAnsi="Arial" w:cs="Arial"/>
                <w:i/>
                <w:sz w:val="20"/>
                <w:szCs w:val="20"/>
              </w:rPr>
            </w:pPr>
            <w:r w:rsidRPr="007B1FAD">
              <w:rPr>
                <w:rFonts w:ascii="Arial" w:hAnsi="Arial" w:cs="Arial"/>
                <w:i/>
                <w:sz w:val="20"/>
                <w:szCs w:val="20"/>
              </w:rPr>
              <w:t>University of Utah Health</w:t>
            </w:r>
          </w:p>
          <w:p w14:paraId="283AD3C1" w14:textId="77777777" w:rsidR="00BD0319" w:rsidRPr="007B1FAD" w:rsidRDefault="00B24957" w:rsidP="00B24117">
            <w:pPr>
              <w:rPr>
                <w:rFonts w:ascii="Arial" w:hAnsi="Arial" w:cs="Arial"/>
                <w:sz w:val="20"/>
                <w:szCs w:val="20"/>
              </w:rPr>
            </w:pPr>
            <w:r w:rsidRPr="007B1FAD">
              <w:rPr>
                <w:rFonts w:ascii="Arial" w:hAnsi="Arial" w:cs="Arial"/>
                <w:sz w:val="20"/>
                <w:szCs w:val="20"/>
              </w:rPr>
              <w:t xml:space="preserve">    University of Utah Hospital</w:t>
            </w:r>
          </w:p>
        </w:tc>
        <w:tc>
          <w:tcPr>
            <w:tcW w:w="2689" w:type="dxa"/>
          </w:tcPr>
          <w:p w14:paraId="73DA5173" w14:textId="77777777" w:rsidR="00BD0319" w:rsidRPr="007B1FAD" w:rsidRDefault="00BD0319" w:rsidP="00B24117">
            <w:pPr>
              <w:jc w:val="center"/>
              <w:rPr>
                <w:rFonts w:ascii="Arial" w:hAnsi="Arial" w:cs="Arial"/>
                <w:sz w:val="20"/>
                <w:szCs w:val="20"/>
              </w:rPr>
            </w:pPr>
          </w:p>
          <w:p w14:paraId="1973ADC7" w14:textId="77777777" w:rsidR="00BD0319" w:rsidRPr="007B1FAD" w:rsidRDefault="00B24957" w:rsidP="00B24117">
            <w:pPr>
              <w:jc w:val="center"/>
              <w:rPr>
                <w:rFonts w:ascii="Arial" w:hAnsi="Arial" w:cs="Arial"/>
                <w:sz w:val="20"/>
                <w:szCs w:val="20"/>
              </w:rPr>
            </w:pPr>
            <w:r w:rsidRPr="007B1FAD">
              <w:rPr>
                <w:rFonts w:ascii="Arial" w:hAnsi="Arial" w:cs="Arial"/>
                <w:sz w:val="20"/>
                <w:szCs w:val="20"/>
              </w:rPr>
              <w:t>Salt Lake City, UT</w:t>
            </w:r>
          </w:p>
        </w:tc>
      </w:tr>
      <w:tr w:rsidR="00F6163E" w14:paraId="7D67C58C" w14:textId="77777777" w:rsidTr="007D7007">
        <w:trPr>
          <w:jc w:val="center"/>
        </w:trPr>
        <w:tc>
          <w:tcPr>
            <w:tcW w:w="5596" w:type="dxa"/>
          </w:tcPr>
          <w:p w14:paraId="4147E1D2" w14:textId="77777777" w:rsidR="00BD0319" w:rsidRPr="007B1FAD" w:rsidRDefault="00B24957" w:rsidP="00B24117">
            <w:pPr>
              <w:rPr>
                <w:rFonts w:ascii="Arial" w:hAnsi="Arial" w:cs="Arial"/>
                <w:i/>
                <w:sz w:val="20"/>
                <w:szCs w:val="20"/>
              </w:rPr>
            </w:pPr>
            <w:r w:rsidRPr="007B1FAD">
              <w:rPr>
                <w:rFonts w:ascii="Arial" w:hAnsi="Arial" w:cs="Arial"/>
                <w:i/>
                <w:sz w:val="20"/>
                <w:szCs w:val="20"/>
              </w:rPr>
              <w:t>Yale New Haven Health System</w:t>
            </w:r>
          </w:p>
          <w:p w14:paraId="7DAF175E" w14:textId="77777777" w:rsidR="00BD0319" w:rsidRPr="007B1FAD" w:rsidRDefault="00B24957" w:rsidP="00B24117">
            <w:pPr>
              <w:rPr>
                <w:rFonts w:ascii="Arial" w:hAnsi="Arial" w:cs="Arial"/>
                <w:sz w:val="20"/>
                <w:szCs w:val="20"/>
              </w:rPr>
            </w:pPr>
            <w:r w:rsidRPr="007B1FAD">
              <w:rPr>
                <w:rFonts w:ascii="Arial" w:hAnsi="Arial" w:cs="Arial"/>
                <w:sz w:val="20"/>
                <w:szCs w:val="20"/>
              </w:rPr>
              <w:lastRenderedPageBreak/>
              <w:t xml:space="preserve">    Yale New Haven Hospital</w:t>
            </w:r>
          </w:p>
        </w:tc>
        <w:tc>
          <w:tcPr>
            <w:tcW w:w="2689" w:type="dxa"/>
          </w:tcPr>
          <w:p w14:paraId="4120686F" w14:textId="77777777" w:rsidR="00BD0319" w:rsidRPr="007B1FAD" w:rsidRDefault="00BD0319" w:rsidP="00B24117">
            <w:pPr>
              <w:jc w:val="center"/>
              <w:rPr>
                <w:rFonts w:ascii="Arial" w:hAnsi="Arial" w:cs="Arial"/>
                <w:sz w:val="20"/>
                <w:szCs w:val="20"/>
              </w:rPr>
            </w:pPr>
          </w:p>
          <w:p w14:paraId="13534AC3" w14:textId="77777777" w:rsidR="00BD0319" w:rsidRPr="007B1FAD" w:rsidRDefault="00B24957" w:rsidP="00B24117">
            <w:pPr>
              <w:jc w:val="center"/>
              <w:rPr>
                <w:rFonts w:ascii="Arial" w:hAnsi="Arial" w:cs="Arial"/>
                <w:sz w:val="20"/>
                <w:szCs w:val="20"/>
              </w:rPr>
            </w:pPr>
            <w:r w:rsidRPr="007B1FAD">
              <w:rPr>
                <w:rFonts w:ascii="Arial" w:hAnsi="Arial" w:cs="Arial"/>
                <w:sz w:val="20"/>
                <w:szCs w:val="20"/>
              </w:rPr>
              <w:lastRenderedPageBreak/>
              <w:t>New Haven, CT</w:t>
            </w:r>
          </w:p>
        </w:tc>
      </w:tr>
    </w:tbl>
    <w:p w14:paraId="11127A3B" w14:textId="77777777" w:rsidR="00BD0319" w:rsidRPr="003959C7" w:rsidRDefault="00BD0319">
      <w:pPr>
        <w:spacing w:after="200" w:line="276" w:lineRule="auto"/>
        <w:rPr>
          <w:rFonts w:ascii="Arial" w:eastAsiaTheme="minorHAnsi" w:hAnsi="Arial" w:cs="Arial"/>
          <w:bCs/>
          <w:sz w:val="22"/>
          <w:szCs w:val="22"/>
        </w:rPr>
      </w:pPr>
    </w:p>
    <w:p w14:paraId="0CE7F258" w14:textId="77777777" w:rsidR="00BD0319" w:rsidRPr="003959C7" w:rsidRDefault="00B24957" w:rsidP="00DA5734">
      <w:pPr>
        <w:pStyle w:val="NoSpacing"/>
        <w:spacing w:line="276" w:lineRule="auto"/>
        <w:ind w:left="360"/>
        <w:rPr>
          <w:rFonts w:ascii="Arial" w:hAnsi="Arial" w:cs="Arial"/>
          <w:bCs/>
        </w:rPr>
      </w:pPr>
      <w:r w:rsidRPr="003959C7">
        <w:rPr>
          <w:rFonts w:ascii="Arial" w:hAnsi="Arial" w:cs="Arial"/>
          <w:bCs/>
        </w:rPr>
        <w:t>The research component of this initiative, consisting of analyzing the Medicare Claims Database, will solely occur at the Ronald O. Perelman Department of Emergency Medicine at NYU Langone Health. The qualitative interviews under the PRIM-ER Contextual Assessment will also be conducted at the Ronald O. Perelman Department of Emergency Medicine at NYU Langone Health.</w:t>
      </w:r>
    </w:p>
    <w:p w14:paraId="3948C354" w14:textId="77777777" w:rsidR="00BD0319" w:rsidRPr="003959C7" w:rsidRDefault="00BD0319" w:rsidP="00DA5734">
      <w:pPr>
        <w:pStyle w:val="NoSpacing"/>
        <w:spacing w:line="276" w:lineRule="auto"/>
        <w:ind w:left="360"/>
        <w:rPr>
          <w:rFonts w:ascii="Arial" w:hAnsi="Arial" w:cs="Arial"/>
          <w:b/>
          <w:bCs/>
        </w:rPr>
      </w:pPr>
    </w:p>
    <w:p w14:paraId="377A518C" w14:textId="77777777" w:rsidR="00BD0319" w:rsidRPr="003959C7" w:rsidRDefault="00B24957" w:rsidP="003A203F">
      <w:pPr>
        <w:pStyle w:val="NoSpacing"/>
        <w:numPr>
          <w:ilvl w:val="0"/>
          <w:numId w:val="5"/>
        </w:numPr>
        <w:spacing w:line="276" w:lineRule="auto"/>
        <w:rPr>
          <w:rFonts w:ascii="Arial" w:hAnsi="Arial" w:cs="Arial"/>
          <w:b/>
          <w:bCs/>
        </w:rPr>
      </w:pPr>
      <w:r w:rsidRPr="003959C7">
        <w:rPr>
          <w:rFonts w:ascii="Arial" w:hAnsi="Arial" w:cs="Arial"/>
          <w:b/>
          <w:bCs/>
        </w:rPr>
        <w:t>Subject Identification, Recruitment, and Consent</w:t>
      </w:r>
    </w:p>
    <w:p w14:paraId="6A972E24" w14:textId="77777777" w:rsidR="00BD0319" w:rsidRPr="003959C7" w:rsidRDefault="00BD0319" w:rsidP="00C01DB6">
      <w:pPr>
        <w:pStyle w:val="NoSpacing"/>
        <w:spacing w:line="276" w:lineRule="auto"/>
        <w:rPr>
          <w:rFonts w:ascii="Arial" w:hAnsi="Arial" w:cs="Arial"/>
          <w:iCs/>
        </w:rPr>
      </w:pPr>
    </w:p>
    <w:p w14:paraId="44D20374" w14:textId="77777777" w:rsidR="00BD0319" w:rsidRPr="003959C7" w:rsidRDefault="00B24957" w:rsidP="009240D8">
      <w:pPr>
        <w:pStyle w:val="NoSpacing"/>
        <w:numPr>
          <w:ilvl w:val="0"/>
          <w:numId w:val="8"/>
        </w:numPr>
        <w:spacing w:line="276" w:lineRule="auto"/>
        <w:rPr>
          <w:rFonts w:ascii="Arial" w:hAnsi="Arial" w:cs="Arial"/>
          <w:b/>
          <w:bCs/>
          <w:i/>
        </w:rPr>
      </w:pPr>
      <w:r w:rsidRPr="003959C7">
        <w:rPr>
          <w:rFonts w:ascii="Arial" w:hAnsi="Arial" w:cs="Arial"/>
          <w:b/>
          <w:bCs/>
          <w:i/>
        </w:rPr>
        <w:t>Methods and Procedures</w:t>
      </w:r>
    </w:p>
    <w:p w14:paraId="47DB53F4" w14:textId="77777777" w:rsidR="00BD0319" w:rsidRPr="003959C7" w:rsidRDefault="00BD0319" w:rsidP="009240D8">
      <w:pPr>
        <w:pStyle w:val="NoSpacing"/>
        <w:spacing w:line="276" w:lineRule="auto"/>
        <w:rPr>
          <w:rFonts w:ascii="Arial" w:hAnsi="Arial" w:cs="Arial"/>
          <w:bCs/>
        </w:rPr>
      </w:pPr>
    </w:p>
    <w:p w14:paraId="4430972D" w14:textId="77777777" w:rsidR="00BD0319" w:rsidRPr="003959C7" w:rsidRDefault="00B24957">
      <w:pPr>
        <w:spacing w:after="160" w:line="259" w:lineRule="auto"/>
        <w:rPr>
          <w:rFonts w:asciiTheme="minorHAnsi" w:hAnsiTheme="minorHAnsi" w:cstheme="minorHAnsi"/>
          <w:sz w:val="22"/>
          <w:szCs w:val="22"/>
        </w:rPr>
      </w:pPr>
      <w:r w:rsidRPr="003959C7">
        <w:rPr>
          <w:rFonts w:ascii="Arial" w:hAnsi="Arial" w:cs="Arial"/>
          <w:bCs/>
          <w:sz w:val="22"/>
          <w:szCs w:val="22"/>
        </w:rPr>
        <w:t xml:space="preserve">This is a cluster-randomized QI initiative that will implement and test the impact of PRIM-ER in various healthcare settings. We will first develop and pilot test the QI initiative at two sites in the UG3 phase, and then use a cluster-randomized, stepped wedge design to implement the education, training, and technical support in our network of EDs in the UH3 phase. Randomization will occur at the ED level and be done in advance by the biostatistician to determine the order in which the training will occur. Due to the COVID-19 pandemic, training will occur either in-person or virtually. </w:t>
      </w:r>
      <w:r w:rsidRPr="003959C7">
        <w:rPr>
          <w:rFonts w:ascii="Arial" w:hAnsi="Arial" w:cs="Arial"/>
          <w:sz w:val="22"/>
          <w:szCs w:val="22"/>
        </w:rPr>
        <w:t xml:space="preserve">The virtual trainings will occur using NYULH’s Zoom account, meeting ID and set password. A member of the PRIM-ER team will be on each virtual training </w:t>
      </w:r>
      <w:proofErr w:type="gramStart"/>
      <w:r w:rsidRPr="003959C7">
        <w:rPr>
          <w:rFonts w:ascii="Arial" w:hAnsi="Arial" w:cs="Arial"/>
          <w:sz w:val="22"/>
          <w:szCs w:val="22"/>
        </w:rPr>
        <w:t>in order to</w:t>
      </w:r>
      <w:proofErr w:type="gramEnd"/>
      <w:r w:rsidRPr="003959C7">
        <w:rPr>
          <w:rFonts w:ascii="Arial" w:hAnsi="Arial" w:cs="Arial"/>
          <w:sz w:val="22"/>
          <w:szCs w:val="22"/>
        </w:rPr>
        <w:t xml:space="preserve"> monitor learner’s attendance and assist with any technical glitches. The PRIM-ER team will provide the training link, meeting ID, and password to each Site Principal Investigator (PI) and the Site PI will distribute the link and meeting ID accordingly to his/her staff at their own home institution. Reminder e-mails about the training will be sent from each Site PI to his/her staff. </w:t>
      </w:r>
      <w:r w:rsidRPr="003959C7">
        <w:rPr>
          <w:rFonts w:ascii="Arial" w:hAnsi="Arial" w:cs="Arial"/>
          <w:iCs/>
          <w:sz w:val="22"/>
          <w:szCs w:val="22"/>
        </w:rPr>
        <w:t xml:space="preserve">The overall approach involves ongoing asynchronous learning and technical support to bolster skills, conduct interdisciplinary case reviews, and reinforce clinical pathways and protocols via provider audit and feedback. Electronic triggers for palliative care will be embedded in the electronic health record (EHR) to identify patients who may benefit from hospice or palliative care services. These electronic triggers already existing in the Perelman Center for Emergency Services EHR as part of standard, clinical workflow, but will be further tailored for each participating health system. Palliative care champions at each site will facilitate attendance at didactic and workshop sessions, disseminate information about local resources for outpatient palliative care, home care and hospice, and work with the local informatics team to reinforce protocols and implement trigger criteria to identify older adults who may benefit from further needs assessment and follow-up. </w:t>
      </w:r>
      <w:r w:rsidRPr="003959C7">
        <w:rPr>
          <w:rFonts w:ascii="Arial" w:hAnsi="Arial" w:cs="Arial"/>
          <w:bCs/>
          <w:sz w:val="22"/>
          <w:szCs w:val="22"/>
        </w:rPr>
        <w:t xml:space="preserve">We will engage with the palliative care champions to better understand the QI implementation process including but not limited to obtaining champion’s feedback on the initiative, suggestions for improvements, and adaptations- all which are common approaches in implementing and reflecting on QI initiatives. Engagement will be in the form of discussions post QI about what went well, and what can be improved upon in moving forward as well as understanding from the </w:t>
      </w:r>
      <w:r w:rsidR="003959C7" w:rsidRPr="003959C7">
        <w:rPr>
          <w:rFonts w:ascii="Arial" w:hAnsi="Arial" w:cs="Arial"/>
          <w:bCs/>
          <w:sz w:val="22"/>
          <w:szCs w:val="22"/>
        </w:rPr>
        <w:t>champion’s</w:t>
      </w:r>
      <w:r w:rsidRPr="003959C7">
        <w:rPr>
          <w:rFonts w:ascii="Arial" w:hAnsi="Arial" w:cs="Arial"/>
          <w:bCs/>
          <w:sz w:val="22"/>
          <w:szCs w:val="22"/>
        </w:rPr>
        <w:t xml:space="preserve"> perspective what they could have done differently so the project team can gather lessons learned.</w:t>
      </w:r>
      <w:r w:rsidRPr="003959C7">
        <w:rPr>
          <w:rFonts w:ascii="Arial" w:hAnsi="Arial" w:cs="Arial"/>
          <w:sz w:val="22"/>
          <w:szCs w:val="22"/>
        </w:rPr>
        <w:t xml:space="preserve"> </w:t>
      </w:r>
      <w:r w:rsidRPr="003959C7">
        <w:rPr>
          <w:rFonts w:ascii="Arial" w:hAnsi="Arial" w:cs="Arial"/>
          <w:iCs/>
          <w:sz w:val="22"/>
          <w:szCs w:val="22"/>
        </w:rPr>
        <w:t>Physicians and nurses will receive audit and feedback reports to monitor their performance over time, and a learning monitoring system will track participation in educational activities.</w:t>
      </w:r>
    </w:p>
    <w:p w14:paraId="17246388" w14:textId="77777777" w:rsidR="00BD0319" w:rsidRPr="003959C7" w:rsidRDefault="00BD0319" w:rsidP="009240D8">
      <w:pPr>
        <w:pStyle w:val="NoSpacing"/>
        <w:spacing w:line="276" w:lineRule="auto"/>
        <w:rPr>
          <w:rFonts w:ascii="Arial" w:hAnsi="Arial" w:cs="Arial"/>
          <w:iCs/>
        </w:rPr>
      </w:pPr>
    </w:p>
    <w:p w14:paraId="6A0B0523" w14:textId="77777777" w:rsidR="00BD0319" w:rsidRPr="003959C7" w:rsidRDefault="00B24957" w:rsidP="009240D8">
      <w:pPr>
        <w:pStyle w:val="NoSpacing"/>
        <w:spacing w:line="276" w:lineRule="auto"/>
        <w:rPr>
          <w:rFonts w:ascii="Arial" w:hAnsi="Arial" w:cs="Arial"/>
          <w:iCs/>
        </w:rPr>
      </w:pPr>
      <w:r w:rsidRPr="003959C7">
        <w:rPr>
          <w:rFonts w:ascii="Arial" w:hAnsi="Arial" w:cs="Arial"/>
          <w:iCs/>
        </w:rPr>
        <w:t>Prior to initiating this QI project, members from the palliative care team, emergency nursing, social work/case management, informatics, and ED operations from each of the 18 health systems will participate in workgroups to discuss how to best incorporate primary palliative care into the clinical workflow at each site. Pilot testing of PRIM-ER will also occur at two sites to optimize feasibility, fidelity, and usability. Emergency physicians at each pilot site will be invited to participate in usability testing of the clinical decision support (CDS) system. To assess usability, MORAE software will be utilized to perform screen captures and audio record participants verbalizing their actions, thoughts, and feelings as they progress through a simulated CDS system.</w:t>
      </w:r>
    </w:p>
    <w:p w14:paraId="43D0FA6A" w14:textId="77777777" w:rsidR="00BD0319" w:rsidRPr="003959C7" w:rsidRDefault="00BD0319" w:rsidP="009240D8">
      <w:pPr>
        <w:pStyle w:val="NoSpacing"/>
        <w:spacing w:line="276" w:lineRule="auto"/>
        <w:rPr>
          <w:rFonts w:ascii="Arial" w:hAnsi="Arial" w:cs="Arial"/>
          <w:iCs/>
        </w:rPr>
      </w:pPr>
    </w:p>
    <w:p w14:paraId="43238129" w14:textId="77777777" w:rsidR="00BD0319" w:rsidRPr="003959C7" w:rsidRDefault="00B24957" w:rsidP="009240D8">
      <w:pPr>
        <w:pStyle w:val="NoSpacing"/>
        <w:spacing w:line="276" w:lineRule="auto"/>
        <w:rPr>
          <w:rFonts w:ascii="Arial" w:hAnsi="Arial" w:cs="Arial"/>
          <w:iCs/>
        </w:rPr>
      </w:pPr>
      <w:r w:rsidRPr="003959C7">
        <w:rPr>
          <w:rFonts w:ascii="Arial" w:hAnsi="Arial" w:cs="Arial"/>
          <w:iCs/>
        </w:rPr>
        <w:lastRenderedPageBreak/>
        <w:t>In the UH3 phase of the study, we will engage eligible providers at the 33 additional sites based on the random sequential order in which the ED implementation occurs. Throughout the duration of the project, we will actively engage each health system by providing all ED staff with audit and feedback reports to monitor their performance over time. These reports will be provided on a weekly basis during the study period, as well as incorporated into ED-specific continuous quality improvement processes. By providing this continuous and consistent feedback to ED personnel, we hope to encourage continued participation and active engagement with the initiative throughout its duration.</w:t>
      </w:r>
    </w:p>
    <w:p w14:paraId="441ED4C4" w14:textId="77777777" w:rsidR="00BD0319" w:rsidRPr="003959C7" w:rsidRDefault="00BD0319" w:rsidP="009240D8">
      <w:pPr>
        <w:pStyle w:val="NoSpacing"/>
        <w:spacing w:line="276" w:lineRule="auto"/>
        <w:rPr>
          <w:rFonts w:ascii="Arial" w:hAnsi="Arial" w:cs="Arial"/>
          <w:iCs/>
        </w:rPr>
      </w:pPr>
    </w:p>
    <w:p w14:paraId="6DD538FE" w14:textId="77777777" w:rsidR="00BD0319" w:rsidRPr="003959C7" w:rsidRDefault="00B24957" w:rsidP="00767D46">
      <w:pPr>
        <w:pStyle w:val="NoSpacing"/>
        <w:spacing w:line="276" w:lineRule="auto"/>
        <w:rPr>
          <w:rFonts w:ascii="Arial" w:hAnsi="Arial" w:cs="Arial"/>
        </w:rPr>
      </w:pPr>
      <w:r w:rsidRPr="003959C7">
        <w:rPr>
          <w:rFonts w:ascii="Arial" w:hAnsi="Arial" w:cs="Arial"/>
          <w:iCs/>
        </w:rPr>
        <w:t xml:space="preserve">For the research component of the study, we will use Medicare claims of the beneficiaries in our patient cohort to measure outcomes, including ED disposition to an acute care setting, healthcare in the 6 months following the ED visit and survival following the index ED visit </w:t>
      </w:r>
      <w:proofErr w:type="gramStart"/>
      <w:r w:rsidRPr="003959C7">
        <w:rPr>
          <w:rFonts w:ascii="Arial" w:hAnsi="Arial" w:cs="Arial"/>
          <w:iCs/>
        </w:rPr>
        <w:t>as a result of</w:t>
      </w:r>
      <w:proofErr w:type="gramEnd"/>
      <w:r w:rsidRPr="003959C7">
        <w:rPr>
          <w:rFonts w:ascii="Arial" w:hAnsi="Arial" w:cs="Arial"/>
          <w:iCs/>
        </w:rPr>
        <w:t xml:space="preserve"> the intervention. </w:t>
      </w:r>
      <w:r w:rsidRPr="003959C7">
        <w:rPr>
          <w:rFonts w:ascii="Arial" w:hAnsi="Arial" w:cs="Arial"/>
          <w:color w:val="000000"/>
        </w:rPr>
        <w:t>The patient cohort will be extracted via the Centers for Medicare and Medicaid Services (CMS) Research Data Assistance Center (</w:t>
      </w:r>
      <w:proofErr w:type="spellStart"/>
      <w:r w:rsidRPr="003959C7">
        <w:rPr>
          <w:rFonts w:ascii="Arial" w:hAnsi="Arial" w:cs="Arial"/>
          <w:color w:val="000000"/>
        </w:rPr>
        <w:t>ResDAC</w:t>
      </w:r>
      <w:proofErr w:type="spellEnd"/>
      <w:r w:rsidRPr="003959C7">
        <w:rPr>
          <w:rFonts w:ascii="Arial" w:hAnsi="Arial" w:cs="Arial"/>
          <w:color w:val="000000"/>
        </w:rPr>
        <w:t xml:space="preserve">) using a two-step process </w:t>
      </w:r>
      <w:r w:rsidRPr="003959C7">
        <w:rPr>
          <w:rFonts w:ascii="Arial" w:hAnsi="Arial" w:cs="Arial"/>
          <w:bCs/>
        </w:rPr>
        <w:t xml:space="preserve">to maximize diversity, and minimize intentional or unintentional exclusions based on risk, age, health literacy, demographics, or expected adherence. </w:t>
      </w:r>
      <w:r w:rsidRPr="003959C7">
        <w:rPr>
          <w:rFonts w:ascii="Arial" w:hAnsi="Arial" w:cs="Arial"/>
          <w:color w:val="000000"/>
        </w:rPr>
        <w:t xml:space="preserve">First, we will provide a comprehensive list of facility codes for the 35 participating </w:t>
      </w:r>
      <w:proofErr w:type="spellStart"/>
      <w:r w:rsidRPr="003959C7">
        <w:rPr>
          <w:rFonts w:ascii="Arial" w:hAnsi="Arial" w:cs="Arial"/>
          <w:color w:val="000000"/>
        </w:rPr>
        <w:t>EDs.</w:t>
      </w:r>
      <w:proofErr w:type="spellEnd"/>
      <w:r w:rsidRPr="003959C7">
        <w:rPr>
          <w:rFonts w:ascii="Arial" w:hAnsi="Arial" w:cs="Arial"/>
          <w:color w:val="000000"/>
        </w:rPr>
        <w:t xml:space="preserve"> Inpatient and ambulatory claims will be used to identify community-dwelling ED visitors 66 years and over who made a visit to any of the EDs from 2 years prior to study initiation until the last day implementation day of PRIM-ER. ED claims will be identified via Revenue Center Code values of 0450-0459 (Emergency room) or 0981 (Professional </w:t>
      </w:r>
      <w:proofErr w:type="gramStart"/>
      <w:r w:rsidRPr="003959C7">
        <w:rPr>
          <w:rFonts w:ascii="Arial" w:hAnsi="Arial" w:cs="Arial"/>
          <w:color w:val="000000"/>
        </w:rPr>
        <w:t>fees</w:t>
      </w:r>
      <w:proofErr w:type="gramEnd"/>
      <w:r w:rsidRPr="003959C7">
        <w:rPr>
          <w:rFonts w:ascii="Arial" w:hAnsi="Arial" w:cs="Arial"/>
          <w:color w:val="000000"/>
        </w:rPr>
        <w:t xml:space="preserve">-Emergency room) according to </w:t>
      </w:r>
      <w:proofErr w:type="spellStart"/>
      <w:r w:rsidRPr="003959C7">
        <w:rPr>
          <w:rFonts w:ascii="Arial" w:hAnsi="Arial" w:cs="Arial"/>
          <w:color w:val="000000"/>
        </w:rPr>
        <w:t>ResDAC</w:t>
      </w:r>
      <w:proofErr w:type="spellEnd"/>
      <w:r w:rsidRPr="003959C7">
        <w:rPr>
          <w:rFonts w:ascii="Arial" w:hAnsi="Arial" w:cs="Arial"/>
          <w:color w:val="000000"/>
        </w:rPr>
        <w:t>. We will then examine all inpatient, ambulatory, and carrier claims for the 12 months prior to each older adult’s index ED visit to calculate each beneficiary’s Gagne Index, a score developed to predict one-year mortality in community-dwelling older adults.</w:t>
      </w:r>
      <w:r w:rsidRPr="003959C7">
        <w:rPr>
          <w:rFonts w:ascii="Arial" w:hAnsi="Arial" w:cs="Arial"/>
          <w:color w:val="000000"/>
        </w:rPr>
        <w:fldChar w:fldCharType="begin"/>
      </w:r>
      <w:r w:rsidRPr="003959C7">
        <w:rPr>
          <w:rFonts w:ascii="Arial" w:hAnsi="Arial" w:cs="Arial"/>
          <w:color w:val="000000"/>
        </w:rPr>
        <w:instrText xml:space="preserve"> ADDIN EN.CITE &lt;EndNote&gt;&lt;Cite&gt;&lt;Author&gt;Gagne&lt;/Author&gt;&lt;Year&gt;2011&lt;/Year&gt;&lt;RecNum&gt;5&lt;/RecNum&gt;&lt;DisplayText&gt;&lt;style face="superscript"&gt;24&lt;/style&gt;&lt;/DisplayText&gt;&lt;record&gt;&lt;rec-number&gt;5&lt;/rec-number&gt;&lt;foreign-keys&gt;&lt;key app="EN" db-id="2ts5dd92otdeenev293ptzvk5szadfrfe5s9" timestamp="1491927646"&gt;5&lt;/key&gt;&lt;/foreign-keys&gt;&lt;ref-type name="Journal Article"&gt;17&lt;/ref-type&gt;&lt;contributors&gt;&lt;authors&gt;&lt;author&gt;Gagne, J. J.&lt;/author&gt;&lt;author&gt;Glynn, R. J.&lt;/author&gt;&lt;author&gt;Avorn, J.&lt;/author&gt;&lt;author&gt;Levin, R.&lt;/author&gt;&lt;author&gt;Schneeweiss, S.&lt;/author&gt;&lt;/authors&gt;&lt;/contributors&gt;&lt;auth-address&gt;Division of Pharmacoepidemiology and Pharmacoeconomics, Department of Medicine, Brigham and Women&amp;apos;s Hospital, Harvard Medical School, 1620 Tremont Street, Suite 3030, Boston, MA 02120, USA. jgagne1@partners.org&lt;/auth-address&gt;&lt;titles&gt;&lt;title&gt;A combined comorbidity score predicted mortality in elderly patients better than existing scores&lt;/title&gt;&lt;secondary-title&gt;J Clin Epidemiol&lt;/secondary-title&gt;&lt;/titles&gt;&lt;periodical&gt;&lt;full-title&gt;J Clin Epidemiol&lt;/full-title&gt;&lt;/periodical&gt;&lt;pages&gt;749-59&lt;/pages&gt;&lt;volume&gt;64&lt;/volume&gt;&lt;number&gt;7&lt;/number&gt;&lt;keywords&gt;&lt;keyword&gt;Aged&lt;/keyword&gt;&lt;keyword&gt;Cohort Studies&lt;/keyword&gt;&lt;keyword&gt;*Comorbidity&lt;/keyword&gt;&lt;keyword&gt;Female&lt;/keyword&gt;&lt;keyword&gt;Hospital Mortality&lt;/keyword&gt;&lt;keyword&gt;Humans&lt;/keyword&gt;&lt;keyword&gt;Logistic Models&lt;/keyword&gt;&lt;keyword&gt;Male&lt;/keyword&gt;&lt;keyword&gt;*Mortality&lt;/keyword&gt;&lt;keyword&gt;New Jersey/epidemiology&lt;/keyword&gt;&lt;keyword&gt;Pennsylvania/epidemiology&lt;/keyword&gt;&lt;keyword&gt;Predictive Value of Tests&lt;/keyword&gt;&lt;keyword&gt;Risk Adjustment&lt;/keyword&gt;&lt;/keywords&gt;&lt;dates&gt;&lt;year&gt;2011&lt;/year&gt;&lt;pub-dates&gt;&lt;date&gt;Jul&lt;/date&gt;&lt;/pub-dates&gt;&lt;/dates&gt;&lt;isbn&gt;1878-5921 (Electronic)&amp;#xD;0895-4356 (Linking)&lt;/isbn&gt;&lt;accession-num&gt;21208778&lt;/accession-num&gt;&lt;urls&gt;&lt;related-urls&gt;&lt;url&gt;https://www.ncbi.nlm.nih.gov/pubmed/21208778&lt;/url&gt;&lt;/related-urls&gt;&lt;/urls&gt;&lt;custom2&gt;PMC3100405&lt;/custom2&gt;&lt;electronic-resource-num&gt;10.1016/j.jclinepi.2010.10.004&lt;/electronic-resource-num&gt;&lt;/record&gt;&lt;/Cite&gt;&lt;/EndNote&gt;</w:instrText>
      </w:r>
      <w:r w:rsidRPr="003959C7">
        <w:rPr>
          <w:rFonts w:ascii="Arial" w:hAnsi="Arial" w:cs="Arial"/>
          <w:color w:val="000000"/>
        </w:rPr>
        <w:fldChar w:fldCharType="separate"/>
      </w:r>
      <w:r w:rsidRPr="003959C7">
        <w:rPr>
          <w:rFonts w:ascii="Arial" w:hAnsi="Arial" w:cs="Arial"/>
          <w:noProof/>
          <w:color w:val="000000"/>
          <w:vertAlign w:val="superscript"/>
        </w:rPr>
        <w:t>24</w:t>
      </w:r>
      <w:r w:rsidRPr="003959C7">
        <w:rPr>
          <w:rFonts w:ascii="Arial" w:hAnsi="Arial" w:cs="Arial"/>
          <w:color w:val="000000"/>
        </w:rPr>
        <w:fldChar w:fldCharType="end"/>
      </w:r>
      <w:r w:rsidRPr="003959C7">
        <w:rPr>
          <w:rFonts w:ascii="Arial" w:hAnsi="Arial" w:cs="Arial"/>
          <w:color w:val="000000"/>
        </w:rPr>
        <w:t xml:space="preserve"> The Gagne Index has been adapted from the Romano-Charlson Index and the </w:t>
      </w:r>
      <w:proofErr w:type="spellStart"/>
      <w:r w:rsidRPr="003959C7">
        <w:rPr>
          <w:rFonts w:ascii="Arial" w:hAnsi="Arial" w:cs="Arial"/>
          <w:color w:val="000000"/>
        </w:rPr>
        <w:t>Elixhauser</w:t>
      </w:r>
      <w:proofErr w:type="spellEnd"/>
      <w:r w:rsidRPr="003959C7">
        <w:rPr>
          <w:rFonts w:ascii="Arial" w:hAnsi="Arial" w:cs="Arial"/>
          <w:color w:val="000000"/>
        </w:rPr>
        <w:t xml:space="preserve"> system.</w:t>
      </w:r>
      <w:r w:rsidRPr="003959C7">
        <w:rPr>
          <w:rFonts w:ascii="Arial" w:hAnsi="Arial" w:cs="Arial"/>
          <w:color w:val="000000"/>
        </w:rPr>
        <w:fldChar w:fldCharType="begin">
          <w:fldData xml:space="preserve">PEVuZE5vdGU+PENpdGU+PEF1dGhvcj5Sb21hbm88L0F1dGhvcj48WWVhcj4xOTkzPC9ZZWFyPjxS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</w:fldData>
        </w:fldChar>
      </w:r>
      <w:r w:rsidRPr="003959C7">
        <w:rPr>
          <w:rFonts w:ascii="Arial" w:hAnsi="Arial" w:cs="Arial"/>
          <w:color w:val="000000"/>
        </w:rPr>
        <w:instrText xml:space="preserve"> ADDIN EN.CITE </w:instrText>
      </w:r>
      <w:r w:rsidRPr="003959C7">
        <w:rPr>
          <w:rFonts w:ascii="Arial" w:hAnsi="Arial" w:cs="Arial"/>
          <w:color w:val="000000"/>
        </w:rPr>
        <w:fldChar w:fldCharType="begin">
          <w:fldData xml:space="preserve">PEVuZE5vdGU+PENpdGU+PEF1dGhvcj5Sb21hbm88L0F1dGhvcj48WWVhcj4xOTkzPC9ZZWFyPjxS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</w:fldData>
        </w:fldChar>
      </w:r>
      <w:r w:rsidRPr="003959C7">
        <w:rPr>
          <w:rFonts w:ascii="Arial" w:hAnsi="Arial" w:cs="Arial"/>
          <w:color w:val="000000"/>
        </w:rPr>
        <w:instrText xml:space="preserve"> ADDIN EN.CITE.DATA </w:instrText>
      </w:r>
      <w:r w:rsidRPr="003959C7">
        <w:rPr>
          <w:rFonts w:ascii="Arial" w:hAnsi="Arial" w:cs="Arial"/>
          <w:color w:val="000000"/>
        </w:rPr>
      </w:r>
      <w:r w:rsidRPr="003959C7">
        <w:rPr>
          <w:rFonts w:ascii="Arial" w:hAnsi="Arial" w:cs="Arial"/>
          <w:color w:val="000000"/>
        </w:rPr>
        <w:fldChar w:fldCharType="end"/>
      </w:r>
      <w:r w:rsidRPr="003959C7">
        <w:rPr>
          <w:rFonts w:ascii="Arial" w:hAnsi="Arial" w:cs="Arial"/>
          <w:color w:val="000000"/>
        </w:rPr>
      </w:r>
      <w:r w:rsidRPr="003959C7">
        <w:rPr>
          <w:rFonts w:ascii="Arial" w:hAnsi="Arial" w:cs="Arial"/>
          <w:color w:val="000000"/>
        </w:rPr>
        <w:fldChar w:fldCharType="separate"/>
      </w:r>
      <w:r w:rsidRPr="003959C7">
        <w:rPr>
          <w:rFonts w:ascii="Arial" w:hAnsi="Arial" w:cs="Arial"/>
          <w:noProof/>
          <w:color w:val="000000"/>
          <w:vertAlign w:val="superscript"/>
        </w:rPr>
        <w:t>25,26</w:t>
      </w:r>
      <w:r w:rsidRPr="003959C7">
        <w:rPr>
          <w:rFonts w:ascii="Arial" w:hAnsi="Arial" w:cs="Arial"/>
          <w:color w:val="000000"/>
        </w:rPr>
        <w:fldChar w:fldCharType="end"/>
      </w:r>
      <w:r w:rsidRPr="003959C7">
        <w:rPr>
          <w:rFonts w:ascii="Arial" w:hAnsi="Arial" w:cs="Arial"/>
          <w:color w:val="000000"/>
        </w:rPr>
        <w:t xml:space="preserve"> It calculates a score based on the presence or absence of ICD-9s from inpatient and ambulatory claims in the prior year. Beneficiaries with a one-year mortality of at least 30% (score &gt; 6) based on claims from the previous 12 months will be included in the analysis.</w:t>
      </w:r>
    </w:p>
    <w:p w14:paraId="27F867A7" w14:textId="77777777" w:rsidR="00BD0319" w:rsidRPr="003959C7" w:rsidRDefault="00BD0319" w:rsidP="00767D46">
      <w:pPr>
        <w:spacing w:line="276" w:lineRule="auto"/>
        <w:rPr>
          <w:rFonts w:ascii="Arial" w:hAnsi="Arial" w:cs="Arial"/>
          <w:sz w:val="22"/>
          <w:szCs w:val="22"/>
        </w:rPr>
      </w:pPr>
    </w:p>
    <w:p w14:paraId="7FAD4369" w14:textId="77777777" w:rsidR="00BD0319" w:rsidRPr="003959C7" w:rsidRDefault="00B24957" w:rsidP="00767D46">
      <w:pPr>
        <w:spacing w:line="276" w:lineRule="auto"/>
        <w:rPr>
          <w:rFonts w:ascii="Arial" w:hAnsi="Arial" w:cs="Arial"/>
          <w:color w:val="000000"/>
          <w:sz w:val="22"/>
          <w:szCs w:val="22"/>
        </w:rPr>
      </w:pPr>
      <w:r w:rsidRPr="003959C7">
        <w:rPr>
          <w:rFonts w:ascii="Arial" w:hAnsi="Arial" w:cs="HGAHPI+Arial"/>
          <w:color w:val="000000"/>
          <w:sz w:val="22"/>
          <w:szCs w:val="22"/>
        </w:rPr>
        <w:t xml:space="preserve">We will estimate the baseline rate of acute care admission, healthcare utilization, and survival following the index ED visit using Medicare claims data for visitors to each ED. </w:t>
      </w:r>
      <w:r w:rsidRPr="003959C7">
        <w:rPr>
          <w:rFonts w:ascii="Arial" w:hAnsi="Arial" w:cs="Arial"/>
          <w:color w:val="000000"/>
          <w:sz w:val="22"/>
          <w:szCs w:val="22"/>
        </w:rPr>
        <w:t xml:space="preserve">We will use the Master Beneficiary Summary File, Inpatient, Outpatient, Home Health, and Hospice files to monitor acute care admission, healthcare utilization, and survival monthly for up to 6 months after the index ED visit to evaluate whether there is a change before and after implementation. Measurement of what will be considered the baseline rate will continue until the month prior to implementation at each site, and post-implementation rates will be considered one month after implementation and continue </w:t>
      </w:r>
      <w:proofErr w:type="gramStart"/>
      <w:r w:rsidRPr="003959C7">
        <w:rPr>
          <w:rFonts w:ascii="Arial" w:hAnsi="Arial" w:cs="Arial"/>
          <w:color w:val="000000"/>
          <w:sz w:val="22"/>
          <w:szCs w:val="22"/>
        </w:rPr>
        <w:t>on a monthly basis</w:t>
      </w:r>
      <w:proofErr w:type="gramEnd"/>
      <w:r w:rsidRPr="003959C7">
        <w:rPr>
          <w:rFonts w:ascii="Arial" w:hAnsi="Arial" w:cs="Arial"/>
          <w:color w:val="000000"/>
          <w:sz w:val="22"/>
          <w:szCs w:val="22"/>
        </w:rPr>
        <w:t xml:space="preserve"> until 6 months after the last site has undergone implementation. </w:t>
      </w:r>
      <w:r w:rsidRPr="003959C7">
        <w:rPr>
          <w:rFonts w:ascii="Arial" w:hAnsi="Arial" w:cs="HGAHPI+Arial"/>
          <w:color w:val="000000"/>
          <w:sz w:val="22"/>
          <w:szCs w:val="22"/>
        </w:rPr>
        <w:t>To reduce prevalence-incidence bias</w:t>
      </w:r>
      <w:r w:rsidRPr="003959C7">
        <w:rPr>
          <w:rFonts w:ascii="Arial" w:hAnsi="Arial" w:cs="HGAHPI+Arial"/>
          <w:color w:val="000000"/>
          <w:sz w:val="22"/>
          <w:szCs w:val="22"/>
        </w:rPr>
        <w:fldChar w:fldCharType="begin"/>
      </w:r>
      <w:r w:rsidRPr="003959C7">
        <w:rPr>
          <w:rFonts w:ascii="Arial" w:hAnsi="Arial" w:cs="HGAHPI+Arial"/>
          <w:color w:val="000000"/>
          <w:sz w:val="22"/>
          <w:szCs w:val="22"/>
        </w:rPr>
        <w:instrText xml:space="preserve"> ADDIN EN.CITE &lt;EndNote&gt;&lt;Cite&gt;&lt;Author&gt;Neyman&lt;/Author&gt;&lt;Year&gt;1955&lt;/Year&gt;&lt;RecNum&gt;153&lt;/RecNum&gt;&lt;DisplayText&gt;&lt;style face="superscript"&gt;27&lt;/style&gt;&lt;/DisplayText&gt;&lt;record&gt;&lt;rec-number&gt;153&lt;/rec-number&gt;&lt;foreign-keys&gt;&lt;key app="EN" db-id="rt00fsa9bzfdf0ex0z25df292ffd0dfrvdsw" timestamp="1494771048"&gt;153&lt;/key&gt;&lt;/foreign-keys&gt;&lt;ref-type name="Journal Article"&gt;17&lt;/ref-type&gt;&lt;contributors&gt;&lt;authors&gt;&lt;author&gt;Neyman, J.&lt;/author&gt;&lt;/authors&gt;&lt;/contributors&gt;&lt;titles&gt;&lt;title&gt;Statistics; servant of all sciences&lt;/title&gt;&lt;secondary-title&gt;Science&lt;/secondary-title&gt;&lt;/titles&gt;&lt;periodical&gt;&lt;full-title&gt;Science&lt;/full-title&gt;&lt;/periodical&gt;&lt;pages&gt;401-6&lt;/pages&gt;&lt;volume&gt;122&lt;/volume&gt;&lt;number&gt;3166&lt;/number&gt;&lt;keywords&gt;&lt;keyword&gt;*Biometry&lt;/keyword&gt;&lt;keyword&gt;Humans&lt;/keyword&gt;&lt;keyword&gt;*Science&lt;/keyword&gt;&lt;keyword&gt;*Statistics as Topic&lt;/keyword&gt;&lt;keyword&gt;*Statistics&lt;/keyword&gt;&lt;/keywords&gt;&lt;dates&gt;&lt;year&gt;1955&lt;/year&gt;&lt;pub-dates&gt;&lt;date&gt;Sep 02&lt;/date&gt;&lt;/pub-dates&gt;&lt;/dates&gt;&lt;isbn&gt;0036-8075 (Print)&amp;#xD;0036-8075 (Linking)&lt;/isbn&gt;&lt;accession-num&gt;13246647&lt;/accession-num&gt;&lt;urls&gt;&lt;related-urls&gt;&lt;url&gt;https://www.ncbi.nlm.nih.gov/pubmed/13246647&lt;/url&gt;&lt;/related-urls&gt;&lt;/urls&gt;&lt;/record&gt;&lt;/Cite&gt;&lt;/EndNote&gt;</w:instrText>
      </w:r>
      <w:r w:rsidRPr="003959C7">
        <w:rPr>
          <w:rFonts w:ascii="Arial" w:hAnsi="Arial" w:cs="HGAHPI+Arial"/>
          <w:color w:val="000000"/>
          <w:sz w:val="22"/>
          <w:szCs w:val="22"/>
        </w:rPr>
        <w:fldChar w:fldCharType="separate"/>
      </w:r>
      <w:r w:rsidRPr="003959C7">
        <w:rPr>
          <w:rFonts w:ascii="Arial" w:hAnsi="Arial" w:cs="HGAHPI+Arial"/>
          <w:noProof/>
          <w:color w:val="000000"/>
          <w:sz w:val="22"/>
          <w:szCs w:val="22"/>
          <w:vertAlign w:val="superscript"/>
        </w:rPr>
        <w:t>27</w:t>
      </w:r>
      <w:r w:rsidRPr="003959C7">
        <w:rPr>
          <w:rFonts w:ascii="Arial" w:hAnsi="Arial" w:cs="HGAHPI+Arial"/>
          <w:color w:val="000000"/>
          <w:sz w:val="22"/>
          <w:szCs w:val="22"/>
        </w:rPr>
        <w:fldChar w:fldCharType="end"/>
      </w:r>
      <w:r w:rsidRPr="003959C7">
        <w:rPr>
          <w:rFonts w:ascii="Arial" w:hAnsi="Arial" w:cs="HGAHPI+Arial"/>
          <w:color w:val="000000"/>
          <w:sz w:val="22"/>
          <w:szCs w:val="22"/>
        </w:rPr>
        <w:t xml:space="preserve">, we will include a roll-in period of 12 months </w:t>
      </w:r>
      <w:r w:rsidRPr="003959C7">
        <w:rPr>
          <w:rFonts w:ascii="Arial" w:hAnsi="Arial" w:cs="Arial"/>
          <w:color w:val="000000"/>
          <w:sz w:val="22"/>
          <w:szCs w:val="22"/>
        </w:rPr>
        <w:t>before we begin to include baseline rates of our outcomes in the analysis. The index ED visit will be defined as the first ED visit to one of our 35 facilities during which the beneficiary has 12 months of prior inpatient, outpatient, or carrier claims consistent with a Gagne Index &gt; 6, or &gt;30% mortality. If a beneficiary’s index ED visit occurs during the roll-in period, they will be excluded from the baseline rate calculations if they return to one of our participating EDs and would otherwise meet our inclusion criteria.</w:t>
      </w:r>
    </w:p>
    <w:p w14:paraId="350019DE" w14:textId="77777777" w:rsidR="00BD0319" w:rsidRPr="003959C7" w:rsidRDefault="00BD0319" w:rsidP="00767D46">
      <w:pPr>
        <w:pStyle w:val="NoSpacing"/>
        <w:spacing w:line="276" w:lineRule="auto"/>
        <w:rPr>
          <w:rFonts w:ascii="Arial" w:hAnsi="Arial" w:cs="Arial"/>
          <w:iCs/>
        </w:rPr>
      </w:pPr>
    </w:p>
    <w:p w14:paraId="5FED23E7" w14:textId="77777777" w:rsidR="00BD0319" w:rsidRPr="003959C7" w:rsidRDefault="00B24957" w:rsidP="00767D46">
      <w:pPr>
        <w:pStyle w:val="NoSpacing"/>
        <w:spacing w:line="276" w:lineRule="auto"/>
        <w:rPr>
          <w:rFonts w:ascii="Arial" w:hAnsi="Arial" w:cs="Arial"/>
          <w:iCs/>
        </w:rPr>
      </w:pPr>
      <w:r w:rsidRPr="003959C7">
        <w:rPr>
          <w:rFonts w:ascii="Arial" w:hAnsi="Arial" w:cs="Arial"/>
          <w:iCs/>
        </w:rPr>
        <w:t xml:space="preserve">To account for primary palliative care knowledge and skills on patient outcomes in analysis, we will use survey data that assessed knowledge and attitudes of palliative and end-of-life care collected before PRIM-ER implementation from the emergency physicians, physician assistants, nurse practitioners, and nurses at all 35 participating </w:t>
      </w:r>
      <w:proofErr w:type="spellStart"/>
      <w:r w:rsidRPr="003959C7">
        <w:rPr>
          <w:rFonts w:ascii="Arial" w:hAnsi="Arial" w:cs="Arial"/>
          <w:iCs/>
        </w:rPr>
        <w:t>EDs.</w:t>
      </w:r>
      <w:proofErr w:type="spellEnd"/>
    </w:p>
    <w:p w14:paraId="27872EFC" w14:textId="77777777" w:rsidR="00BD0319" w:rsidRPr="003959C7" w:rsidRDefault="00BD0319" w:rsidP="00767D46">
      <w:pPr>
        <w:pStyle w:val="NoSpacing"/>
        <w:spacing w:line="276" w:lineRule="auto"/>
        <w:rPr>
          <w:rFonts w:ascii="Arial" w:hAnsi="Arial" w:cs="Arial"/>
          <w:iCs/>
        </w:rPr>
      </w:pPr>
    </w:p>
    <w:p w14:paraId="082239C4" w14:textId="77777777" w:rsidR="00BD0319" w:rsidRPr="003959C7" w:rsidRDefault="00B24957" w:rsidP="00571AA2">
      <w:pPr>
        <w:autoSpaceDE w:val="0"/>
        <w:autoSpaceDN w:val="0"/>
        <w:adjustRightInd w:val="0"/>
        <w:spacing w:line="276" w:lineRule="auto"/>
        <w:rPr>
          <w:rFonts w:ascii="Arial" w:hAnsi="Arial" w:cs="Arial"/>
          <w:bCs/>
          <w:sz w:val="22"/>
          <w:szCs w:val="22"/>
        </w:rPr>
      </w:pPr>
      <w:r w:rsidRPr="003959C7">
        <w:rPr>
          <w:rFonts w:ascii="Arial" w:hAnsi="Arial" w:cs="Arial"/>
          <w:iCs/>
          <w:sz w:val="22"/>
          <w:szCs w:val="22"/>
        </w:rPr>
        <w:t xml:space="preserve">As part of the PRIM-ER Contextual Assessment, </w:t>
      </w:r>
      <w:r w:rsidRPr="003959C7">
        <w:rPr>
          <w:rFonts w:ascii="Arial" w:hAnsi="Arial" w:cs="Arial"/>
          <w:sz w:val="22"/>
          <w:szCs w:val="22"/>
        </w:rPr>
        <w:t xml:space="preserve">we will examine state, regional, and healthcare system characteristics from the 18 healthcare systems included in the parent PRIM-ER study. The PRIM-ER </w:t>
      </w:r>
      <w:r w:rsidRPr="003959C7">
        <w:rPr>
          <w:rFonts w:ascii="Arial" w:hAnsi="Arial" w:cs="Arial"/>
          <w:sz w:val="22"/>
          <w:szCs w:val="22"/>
        </w:rPr>
        <w:lastRenderedPageBreak/>
        <w:t xml:space="preserve">Contextual Assessment will include 3 components conducting: 1) A grey literature review, 2) Semi-Structured qualitative interviews and 3) An exploratory analysis </w:t>
      </w:r>
      <w:r w:rsidRPr="003959C7">
        <w:rPr>
          <w:rFonts w:ascii="Arial" w:hAnsi="Arial" w:cs="Arial"/>
          <w:bCs/>
          <w:sz w:val="22"/>
          <w:szCs w:val="22"/>
        </w:rPr>
        <w:t xml:space="preserve">to examine if access to home and community health services predicts healthcare utilization in the 6 months after an ED visit at the end of life. </w:t>
      </w:r>
    </w:p>
    <w:p w14:paraId="240EBADE" w14:textId="77777777" w:rsidR="00BD0319" w:rsidRPr="003959C7" w:rsidRDefault="00BD0319" w:rsidP="00571AA2">
      <w:pPr>
        <w:autoSpaceDE w:val="0"/>
        <w:autoSpaceDN w:val="0"/>
        <w:adjustRightInd w:val="0"/>
        <w:spacing w:line="276" w:lineRule="auto"/>
        <w:rPr>
          <w:rFonts w:ascii="Arial" w:hAnsi="Arial" w:cs="Arial"/>
          <w:bCs/>
          <w:sz w:val="22"/>
          <w:szCs w:val="22"/>
        </w:rPr>
      </w:pPr>
    </w:p>
    <w:p w14:paraId="6423A5FF" w14:textId="77777777" w:rsidR="00BD0319" w:rsidRPr="003959C7" w:rsidRDefault="00B24957" w:rsidP="00571AA2">
      <w:pPr>
        <w:autoSpaceDE w:val="0"/>
        <w:autoSpaceDN w:val="0"/>
        <w:adjustRightInd w:val="0"/>
        <w:spacing w:line="276" w:lineRule="auto"/>
        <w:rPr>
          <w:rFonts w:ascii="Arial" w:hAnsi="Arial" w:cs="Arial"/>
          <w:bCs/>
          <w:i/>
          <w:sz w:val="22"/>
          <w:szCs w:val="22"/>
          <w:u w:val="single"/>
        </w:rPr>
      </w:pPr>
      <w:r w:rsidRPr="003959C7">
        <w:rPr>
          <w:rFonts w:ascii="Arial" w:hAnsi="Arial" w:cs="Arial"/>
          <w:bCs/>
          <w:i/>
          <w:sz w:val="22"/>
          <w:szCs w:val="22"/>
          <w:u w:val="single"/>
        </w:rPr>
        <w:t>Grey Literature Review</w:t>
      </w:r>
    </w:p>
    <w:p w14:paraId="46A40F30" w14:textId="77777777" w:rsidR="00BD0319" w:rsidRPr="003959C7" w:rsidRDefault="00B24957" w:rsidP="00571AA2">
      <w:pPr>
        <w:autoSpaceDE w:val="0"/>
        <w:autoSpaceDN w:val="0"/>
        <w:adjustRightInd w:val="0"/>
        <w:spacing w:line="276" w:lineRule="auto"/>
        <w:rPr>
          <w:rFonts w:ascii="Arial" w:hAnsi="Arial" w:cs="Arial"/>
          <w:sz w:val="22"/>
          <w:szCs w:val="22"/>
        </w:rPr>
      </w:pPr>
      <w:r w:rsidRPr="003959C7">
        <w:rPr>
          <w:rFonts w:ascii="Arial" w:hAnsi="Arial" w:cs="Arial"/>
          <w:sz w:val="22"/>
          <w:szCs w:val="22"/>
        </w:rPr>
        <w:t>We will conduct a grey literature review to identify contextual factors influencing access to home and community health services for the selected states, regions, and healthcare systems included in the PRIM-ER study. We choose to conduct a grey literature review versus a systematic review due to the nature of data we desire to obtain. Information on state and federal licensing, for example, are unlikely to be included in a formal research publication. We will also conduct an environmental scan to complete a census report on the type, amount, and location of home and community health services relative to the location of the healthcare systems of interest. The home and community health services of interest for this study include assisted living, skilled nursing care, adult day care, home health services, naturopathic medicine, chiropractic medicine, acupuncture, and massage therapy. Our search strategy will reflect the recommendations from Paez 2017 to balance search specificity and sensitivity without being overly inclusive to a fault.</w:t>
      </w:r>
      <w:r w:rsidRPr="003959C7">
        <w:rPr>
          <w:rFonts w:ascii="Arial" w:hAnsi="Arial" w:cs="Arial"/>
          <w:sz w:val="22"/>
          <w:szCs w:val="22"/>
          <w:vertAlign w:val="superscript"/>
        </w:rPr>
        <w:t>31</w:t>
      </w:r>
      <w:r w:rsidRPr="003959C7">
        <w:rPr>
          <w:rFonts w:ascii="Arial" w:hAnsi="Arial" w:cs="Arial"/>
          <w:sz w:val="22"/>
          <w:szCs w:val="22"/>
        </w:rPr>
        <w:t xml:space="preserve"> We will use a combination of resources for our search, including grey literature databases (</w:t>
      </w:r>
      <w:proofErr w:type="spellStart"/>
      <w:r w:rsidRPr="003959C7">
        <w:rPr>
          <w:rFonts w:ascii="Arial" w:hAnsi="Arial" w:cs="Arial"/>
          <w:sz w:val="22"/>
          <w:szCs w:val="22"/>
        </w:rPr>
        <w:t>OpenGrey</w:t>
      </w:r>
      <w:proofErr w:type="spellEnd"/>
      <w:r w:rsidRPr="003959C7">
        <w:rPr>
          <w:rFonts w:ascii="Arial" w:hAnsi="Arial" w:cs="Arial"/>
          <w:sz w:val="22"/>
          <w:szCs w:val="22"/>
        </w:rPr>
        <w:t xml:space="preserve">, WONDER, SCOPUS, Grey Matters, Grey Literature Report, National Technical Information Service, </w:t>
      </w:r>
      <w:proofErr w:type="spellStart"/>
      <w:r w:rsidRPr="003959C7">
        <w:rPr>
          <w:rFonts w:ascii="Arial" w:hAnsi="Arial" w:cs="Arial"/>
          <w:sz w:val="22"/>
          <w:szCs w:val="22"/>
        </w:rPr>
        <w:t>PsycEXTRA</w:t>
      </w:r>
      <w:proofErr w:type="spellEnd"/>
      <w:r w:rsidRPr="003959C7">
        <w:rPr>
          <w:rFonts w:ascii="Arial" w:hAnsi="Arial" w:cs="Arial"/>
          <w:sz w:val="22"/>
          <w:szCs w:val="22"/>
        </w:rPr>
        <w:t xml:space="preserve">, Web of Science, </w:t>
      </w:r>
      <w:proofErr w:type="spellStart"/>
      <w:r w:rsidRPr="003959C7">
        <w:rPr>
          <w:rFonts w:ascii="Arial" w:hAnsi="Arial" w:cs="Arial"/>
          <w:sz w:val="22"/>
          <w:szCs w:val="22"/>
        </w:rPr>
        <w:t>Zetoc</w:t>
      </w:r>
      <w:proofErr w:type="spellEnd"/>
      <w:r w:rsidRPr="003959C7">
        <w:rPr>
          <w:rFonts w:ascii="Arial" w:hAnsi="Arial" w:cs="Arial"/>
          <w:sz w:val="22"/>
          <w:szCs w:val="22"/>
        </w:rPr>
        <w:t xml:space="preserve">), unpublished clinical trials (ClinicalTrials.gov, Cochrane Central Registry of Controlled Trials, World Health Organization International Clinical Trials Platform) conference papers (Conference Papers Index), dissertations, theses, and academic papers (ProQuest Dissertation &amp; Theses Global, </w:t>
      </w:r>
      <w:proofErr w:type="spellStart"/>
      <w:r w:rsidRPr="003959C7">
        <w:rPr>
          <w:rFonts w:ascii="Arial" w:hAnsi="Arial" w:cs="Arial"/>
          <w:sz w:val="22"/>
          <w:szCs w:val="22"/>
        </w:rPr>
        <w:t>WorldCatDissertations</w:t>
      </w:r>
      <w:proofErr w:type="spellEnd"/>
      <w:r w:rsidRPr="003959C7">
        <w:rPr>
          <w:rFonts w:ascii="Arial" w:hAnsi="Arial" w:cs="Arial"/>
          <w:sz w:val="22"/>
          <w:szCs w:val="22"/>
        </w:rPr>
        <w:t xml:space="preserve">) web searches (Google, Google Scholar, </w:t>
      </w:r>
      <w:proofErr w:type="spellStart"/>
      <w:r w:rsidRPr="003959C7">
        <w:rPr>
          <w:rFonts w:ascii="Arial" w:hAnsi="Arial" w:cs="Arial"/>
          <w:sz w:val="22"/>
          <w:szCs w:val="22"/>
        </w:rPr>
        <w:t>Mednar</w:t>
      </w:r>
      <w:proofErr w:type="spellEnd"/>
      <w:r w:rsidRPr="003959C7">
        <w:rPr>
          <w:rFonts w:ascii="Arial" w:hAnsi="Arial" w:cs="Arial"/>
          <w:sz w:val="22"/>
          <w:szCs w:val="22"/>
        </w:rPr>
        <w:t>), and healthcare system information collected through PRIM-ER. Data of interest includes applicable laws/regulations, number and type of facilities, distance/location of facilities in relation to healthcare systems, and availability of services both within and external to the healthcare system.</w:t>
      </w:r>
    </w:p>
    <w:p w14:paraId="1EE77F54" w14:textId="77777777" w:rsidR="00BD0319" w:rsidRPr="003959C7" w:rsidRDefault="00BD0319" w:rsidP="00571AA2">
      <w:pPr>
        <w:autoSpaceDE w:val="0"/>
        <w:autoSpaceDN w:val="0"/>
        <w:adjustRightInd w:val="0"/>
        <w:spacing w:line="276" w:lineRule="auto"/>
        <w:rPr>
          <w:rFonts w:ascii="Arial" w:hAnsi="Arial" w:cs="Arial"/>
          <w:bCs/>
          <w:sz w:val="22"/>
          <w:szCs w:val="22"/>
        </w:rPr>
      </w:pPr>
    </w:p>
    <w:p w14:paraId="320C79A8" w14:textId="77777777" w:rsidR="00BD0319" w:rsidRPr="003959C7" w:rsidRDefault="00B24957" w:rsidP="00767D46">
      <w:pPr>
        <w:pStyle w:val="NoSpacing"/>
        <w:spacing w:line="276" w:lineRule="auto"/>
        <w:rPr>
          <w:rFonts w:ascii="Arial" w:hAnsi="Arial" w:cs="Arial"/>
          <w:i/>
          <w:u w:val="single"/>
        </w:rPr>
      </w:pPr>
      <w:r w:rsidRPr="003959C7">
        <w:rPr>
          <w:rFonts w:ascii="Arial" w:hAnsi="Arial" w:cs="Arial"/>
          <w:i/>
          <w:u w:val="single"/>
        </w:rPr>
        <w:t>Semi- Structured Qualitative Interviews</w:t>
      </w:r>
    </w:p>
    <w:p w14:paraId="23A3E817" w14:textId="77777777" w:rsidR="00BD0319" w:rsidRPr="003959C7" w:rsidRDefault="00B24957" w:rsidP="00571AA2">
      <w:pPr>
        <w:autoSpaceDE w:val="0"/>
        <w:autoSpaceDN w:val="0"/>
        <w:adjustRightInd w:val="0"/>
        <w:spacing w:line="276" w:lineRule="auto"/>
        <w:rPr>
          <w:rFonts w:ascii="Arial" w:hAnsi="Arial" w:cs="Arial"/>
          <w:sz w:val="22"/>
          <w:szCs w:val="22"/>
        </w:rPr>
      </w:pPr>
      <w:r w:rsidRPr="003959C7">
        <w:rPr>
          <w:rFonts w:ascii="Arial" w:hAnsi="Arial" w:cs="Arial"/>
          <w:sz w:val="22"/>
          <w:szCs w:val="22"/>
        </w:rPr>
        <w:t xml:space="preserve">We will recruit an emergency medicine physician and nurse champion (one each) from all 18 healthcare systems within the PRIM-ER parent study. This will provide us a diverse population of emergency providers from different geographic locations and healthcare systems. </w:t>
      </w:r>
      <w:r w:rsidRPr="003959C7">
        <w:rPr>
          <w:rFonts w:ascii="Arial" w:hAnsi="Arial" w:cs="Arial"/>
          <w:bCs/>
          <w:iCs/>
          <w:sz w:val="22"/>
          <w:szCs w:val="22"/>
        </w:rPr>
        <w:t xml:space="preserve">Prior to starting the </w:t>
      </w:r>
      <w:proofErr w:type="gramStart"/>
      <w:r w:rsidRPr="003959C7">
        <w:rPr>
          <w:rFonts w:ascii="Arial" w:hAnsi="Arial" w:cs="Arial"/>
          <w:bCs/>
          <w:iCs/>
          <w:sz w:val="22"/>
          <w:szCs w:val="22"/>
        </w:rPr>
        <w:t>interviews</w:t>
      </w:r>
      <w:proofErr w:type="gramEnd"/>
      <w:r w:rsidRPr="003959C7">
        <w:rPr>
          <w:rFonts w:ascii="Arial" w:hAnsi="Arial" w:cs="Arial"/>
          <w:bCs/>
          <w:iCs/>
          <w:sz w:val="22"/>
          <w:szCs w:val="22"/>
        </w:rPr>
        <w:t xml:space="preserve"> we will explain the purpose of the interview to the participant, and obtain verbal consent. Interviews will be recorded and transcribed. Confidentiality will be protected by immediately downloading the recording to a secure computer and deleting the recordings once they are transcribed. No identifiable information will be recorded. The interviews pose minimal risk to the participants.</w:t>
      </w:r>
    </w:p>
    <w:p w14:paraId="620B8DD3" w14:textId="77777777" w:rsidR="00BD0319" w:rsidRPr="003959C7" w:rsidRDefault="00BD0319" w:rsidP="00571AA2">
      <w:pPr>
        <w:autoSpaceDE w:val="0"/>
        <w:autoSpaceDN w:val="0"/>
        <w:adjustRightInd w:val="0"/>
        <w:spacing w:line="276" w:lineRule="auto"/>
        <w:ind w:left="360"/>
        <w:rPr>
          <w:rFonts w:ascii="Arial" w:hAnsi="Arial" w:cs="Arial"/>
          <w:iCs/>
          <w:sz w:val="22"/>
          <w:szCs w:val="22"/>
        </w:rPr>
      </w:pPr>
    </w:p>
    <w:p w14:paraId="704CBED3" w14:textId="77777777" w:rsidR="00BD0319" w:rsidRPr="003959C7" w:rsidRDefault="00B24957" w:rsidP="00571AA2">
      <w:pPr>
        <w:autoSpaceDE w:val="0"/>
        <w:autoSpaceDN w:val="0"/>
        <w:adjustRightInd w:val="0"/>
        <w:spacing w:line="276" w:lineRule="auto"/>
        <w:rPr>
          <w:rFonts w:ascii="Arial" w:hAnsi="Arial" w:cs="Arial"/>
          <w:sz w:val="22"/>
          <w:szCs w:val="22"/>
        </w:rPr>
      </w:pPr>
      <w:r w:rsidRPr="003959C7">
        <w:rPr>
          <w:rFonts w:ascii="Arial" w:hAnsi="Arial" w:cs="Arial"/>
          <w:sz w:val="22"/>
          <w:szCs w:val="22"/>
        </w:rPr>
        <w:t xml:space="preserve">Interviews will be completed and recorded using ZOOM teleconferencing and </w:t>
      </w:r>
      <w:proofErr w:type="spellStart"/>
      <w:r w:rsidRPr="003959C7">
        <w:rPr>
          <w:rFonts w:ascii="Arial" w:hAnsi="Arial" w:cs="Arial"/>
          <w:sz w:val="22"/>
          <w:szCs w:val="22"/>
        </w:rPr>
        <w:t>REDCap</w:t>
      </w:r>
      <w:proofErr w:type="spellEnd"/>
      <w:r w:rsidRPr="003959C7">
        <w:rPr>
          <w:rFonts w:ascii="Arial" w:hAnsi="Arial" w:cs="Arial"/>
          <w:sz w:val="22"/>
          <w:szCs w:val="22"/>
        </w:rPr>
        <w:t xml:space="preserve"> survey software. The main subsections of the interview guide will include 1.) Provider demographics and healthcare system characteristics 2.) Provider familiarity and attitudes regarding home and community health services for older adults with serious life-limiting illness, 3.) Barriers and facilitators to home and community health services within and out of their healthcare network, and 4.) Availability of integrative medicine services to support older adults with serious life-limiting illness</w:t>
      </w:r>
    </w:p>
    <w:p w14:paraId="4B41A96D" w14:textId="77777777" w:rsidR="00BD0319" w:rsidRPr="003959C7" w:rsidRDefault="00BD0319" w:rsidP="00571AA2">
      <w:pPr>
        <w:autoSpaceDE w:val="0"/>
        <w:autoSpaceDN w:val="0"/>
        <w:adjustRightInd w:val="0"/>
        <w:spacing w:line="276" w:lineRule="auto"/>
        <w:rPr>
          <w:rFonts w:ascii="Arial" w:hAnsi="Arial" w:cs="Arial"/>
          <w:bCs/>
          <w:sz w:val="22"/>
          <w:szCs w:val="22"/>
        </w:rPr>
      </w:pPr>
    </w:p>
    <w:p w14:paraId="310D8F58" w14:textId="77777777" w:rsidR="00BD0319" w:rsidRPr="003959C7" w:rsidRDefault="00B24957" w:rsidP="00571AA2">
      <w:pPr>
        <w:pStyle w:val="NoSpacing"/>
        <w:spacing w:line="276" w:lineRule="auto"/>
        <w:rPr>
          <w:rFonts w:ascii="Arial" w:hAnsi="Arial" w:cs="Arial"/>
          <w:i/>
          <w:u w:val="single"/>
        </w:rPr>
      </w:pPr>
      <w:r w:rsidRPr="003959C7">
        <w:rPr>
          <w:rFonts w:ascii="Arial" w:hAnsi="Arial" w:cs="Arial"/>
          <w:i/>
          <w:u w:val="single"/>
        </w:rPr>
        <w:t>Exploratory Analysis</w:t>
      </w:r>
    </w:p>
    <w:p w14:paraId="7040E727" w14:textId="77777777" w:rsidR="00BD0319" w:rsidRPr="003959C7" w:rsidRDefault="00B24957" w:rsidP="00571AA2">
      <w:pPr>
        <w:autoSpaceDE w:val="0"/>
        <w:autoSpaceDN w:val="0"/>
        <w:adjustRightInd w:val="0"/>
        <w:spacing w:line="276" w:lineRule="auto"/>
        <w:rPr>
          <w:rFonts w:ascii="Arial" w:hAnsi="Arial" w:cs="Arial"/>
          <w:sz w:val="22"/>
          <w:szCs w:val="22"/>
        </w:rPr>
      </w:pPr>
      <w:r w:rsidRPr="003959C7">
        <w:rPr>
          <w:rFonts w:ascii="Arial" w:hAnsi="Arial" w:cs="Arial"/>
          <w:sz w:val="22"/>
          <w:szCs w:val="22"/>
        </w:rPr>
        <w:t xml:space="preserve">We will conduct an exploratory analysis to examine if access to home and community health services predicts healthcare utilization in the 6 months after an ED visit at the end of life. We will examine correlations between home and community health access factors and healthcare utilization from the 18 healthcare systems included in the PRIM-ER study using the Senior Care Services Scale (SCSS) developed by </w:t>
      </w:r>
      <w:proofErr w:type="spellStart"/>
      <w:r w:rsidRPr="003959C7">
        <w:rPr>
          <w:rFonts w:ascii="Arial" w:hAnsi="Arial" w:cs="Arial"/>
          <w:sz w:val="22"/>
          <w:szCs w:val="22"/>
        </w:rPr>
        <w:t>Arbaje</w:t>
      </w:r>
      <w:proofErr w:type="spellEnd"/>
      <w:r w:rsidRPr="003959C7">
        <w:rPr>
          <w:rFonts w:ascii="Arial" w:hAnsi="Arial" w:cs="Arial"/>
          <w:sz w:val="22"/>
          <w:szCs w:val="22"/>
        </w:rPr>
        <w:t xml:space="preserve"> et al.</w:t>
      </w:r>
      <w:r w:rsidRPr="003959C7">
        <w:rPr>
          <w:rFonts w:ascii="Arial" w:hAnsi="Arial" w:cs="Arial"/>
          <w:sz w:val="22"/>
          <w:szCs w:val="22"/>
          <w:vertAlign w:val="superscript"/>
        </w:rPr>
        <w:t>32</w:t>
      </w:r>
      <w:r w:rsidRPr="003959C7">
        <w:rPr>
          <w:rFonts w:ascii="Arial" w:hAnsi="Arial" w:cs="Arial"/>
          <w:sz w:val="22"/>
          <w:szCs w:val="22"/>
        </w:rPr>
        <w:t xml:space="preserve"> Data from all 18 healthcare systems collected from the Grey Literature Review and Qualitative Interviews will be eligible for this exploratory analysis.</w:t>
      </w:r>
    </w:p>
    <w:p w14:paraId="04F0A840" w14:textId="77777777" w:rsidR="00BD0319" w:rsidRPr="003959C7" w:rsidRDefault="00BD0319" w:rsidP="00571AA2">
      <w:pPr>
        <w:autoSpaceDE w:val="0"/>
        <w:autoSpaceDN w:val="0"/>
        <w:adjustRightInd w:val="0"/>
        <w:spacing w:line="276" w:lineRule="auto"/>
        <w:ind w:left="360"/>
        <w:rPr>
          <w:rFonts w:ascii="Arial" w:hAnsi="Arial" w:cs="Arial"/>
          <w:iCs/>
          <w:sz w:val="22"/>
          <w:szCs w:val="22"/>
        </w:rPr>
      </w:pPr>
    </w:p>
    <w:p w14:paraId="1F735414" w14:textId="77777777" w:rsidR="00BD0319" w:rsidRPr="003959C7" w:rsidRDefault="00B24957" w:rsidP="00571AA2">
      <w:pPr>
        <w:autoSpaceDE w:val="0"/>
        <w:autoSpaceDN w:val="0"/>
        <w:adjustRightInd w:val="0"/>
        <w:spacing w:line="276" w:lineRule="auto"/>
        <w:rPr>
          <w:rFonts w:ascii="Arial" w:hAnsi="Arial" w:cs="Arial"/>
          <w:sz w:val="22"/>
          <w:szCs w:val="22"/>
        </w:rPr>
      </w:pPr>
      <w:r w:rsidRPr="003959C7">
        <w:rPr>
          <w:rFonts w:ascii="Arial" w:hAnsi="Arial" w:cs="Arial"/>
          <w:sz w:val="22"/>
          <w:szCs w:val="22"/>
        </w:rPr>
        <w:t>Contextual factors from the Grey Literature Review and the Qualitative Interviews will be used to analyze if access to home and community health services predicts healthcare utilization. Healthcare utilization data will be provided from the PRIM-ER study and will be collected from Medicare claims data to include ED revisits (count), inpatient days (count), home health use (Yes/No), and hospice use (Yes/No) in the 6 months from the index PRIM-ER ED visit. These measures of healthcare utilization are based on the Dartmouth Atlas Decedent Cohort Care Intensity Measures to monitor the quality of end-of-life care in Medicare patients.  The SCSS will be adapted to PRIM-ER using contextual factors from the Grey Literature Review and Qualitative Interviews 2.  Each healthcare system will be assigned a score based on their access to home and community health services.</w:t>
      </w:r>
    </w:p>
    <w:p w14:paraId="266D38EB" w14:textId="77777777" w:rsidR="00BD0319" w:rsidRPr="003959C7" w:rsidRDefault="00BD0319" w:rsidP="00571AA2">
      <w:pPr>
        <w:pStyle w:val="NoSpacing"/>
        <w:spacing w:line="276" w:lineRule="auto"/>
        <w:rPr>
          <w:rFonts w:ascii="Arial" w:hAnsi="Arial" w:cs="Arial"/>
        </w:rPr>
      </w:pPr>
    </w:p>
    <w:p w14:paraId="472D44F2" w14:textId="77777777" w:rsidR="00BD0319" w:rsidRPr="003959C7" w:rsidRDefault="00BD0319" w:rsidP="00767D46">
      <w:pPr>
        <w:pStyle w:val="NoSpacing"/>
        <w:spacing w:line="276" w:lineRule="auto"/>
        <w:rPr>
          <w:rFonts w:ascii="Arial" w:hAnsi="Arial" w:cs="Arial"/>
          <w:i/>
          <w:iCs/>
          <w:u w:val="single"/>
        </w:rPr>
      </w:pPr>
    </w:p>
    <w:p w14:paraId="2EBACCE2" w14:textId="77777777" w:rsidR="00BD0319" w:rsidRPr="003959C7" w:rsidRDefault="00BD0319" w:rsidP="009240D8">
      <w:pPr>
        <w:pStyle w:val="NoSpacing"/>
        <w:spacing w:line="276" w:lineRule="auto"/>
        <w:rPr>
          <w:rFonts w:ascii="Arial" w:hAnsi="Arial" w:cs="Arial"/>
          <w:b/>
          <w:iCs/>
        </w:rPr>
      </w:pPr>
    </w:p>
    <w:p w14:paraId="4F52D331" w14:textId="77777777" w:rsidR="00BD0319" w:rsidRPr="003959C7" w:rsidRDefault="00B24957" w:rsidP="009240D8">
      <w:pPr>
        <w:pStyle w:val="NoSpacing"/>
        <w:numPr>
          <w:ilvl w:val="0"/>
          <w:numId w:val="8"/>
        </w:numPr>
        <w:spacing w:line="276" w:lineRule="auto"/>
        <w:rPr>
          <w:rFonts w:ascii="Arial" w:hAnsi="Arial" w:cs="Arial"/>
          <w:b/>
          <w:iCs/>
        </w:rPr>
      </w:pPr>
      <w:r w:rsidRPr="003959C7">
        <w:rPr>
          <w:rFonts w:ascii="Arial" w:hAnsi="Arial" w:cs="Arial"/>
          <w:b/>
          <w:i/>
          <w:iCs/>
        </w:rPr>
        <w:t>Inclusion and Exclusion Criteria</w:t>
      </w:r>
    </w:p>
    <w:p w14:paraId="377CD784" w14:textId="77777777" w:rsidR="00BD0319" w:rsidRPr="003959C7" w:rsidRDefault="00BD0319" w:rsidP="00EE3292">
      <w:pPr>
        <w:pStyle w:val="NoSpacing"/>
        <w:spacing w:line="276" w:lineRule="auto"/>
        <w:rPr>
          <w:rFonts w:ascii="Arial" w:hAnsi="Arial" w:cs="Arial"/>
          <w:iCs/>
        </w:rPr>
      </w:pPr>
    </w:p>
    <w:p w14:paraId="4B64BF31" w14:textId="77777777" w:rsidR="00BD0319" w:rsidRPr="003959C7" w:rsidRDefault="00B24957" w:rsidP="00791310">
      <w:pPr>
        <w:pStyle w:val="NoSpacing"/>
        <w:spacing w:line="276" w:lineRule="auto"/>
        <w:rPr>
          <w:rFonts w:ascii="Arial" w:hAnsi="Arial" w:cs="Arial"/>
          <w:iCs/>
        </w:rPr>
      </w:pPr>
      <w:r w:rsidRPr="003959C7">
        <w:rPr>
          <w:rFonts w:ascii="Arial" w:hAnsi="Arial" w:cs="Arial"/>
          <w:iCs/>
        </w:rPr>
        <w:t xml:space="preserve">Eligible patients will include ED patients 66 years or older with serious, life-limiting illness who visited any of our EDs during the implementation of PRIM-ER. Patients must demonstrate one-year mortality of at least 30 percent (score &gt; 6) according to the Gagne Index, a validated instrument used to measure all cause one-year mortality in community-dwelling older adults, calculated based on their prior 12 months before the index ED visit of Medicare claims. ED patients transferred from a nursing home on the index ED visit will be excluded since prediction of mortality and disposition of such patients differs from community-dwelling adults. Patients currently receiving hospice at the time of the index ED visit will also be excluded since they have already received services. </w:t>
      </w:r>
    </w:p>
    <w:p w14:paraId="73078547" w14:textId="77777777" w:rsidR="00BD0319" w:rsidRPr="003959C7" w:rsidRDefault="00BD0319" w:rsidP="00791310">
      <w:pPr>
        <w:pStyle w:val="NoSpacing"/>
        <w:spacing w:line="276" w:lineRule="auto"/>
        <w:rPr>
          <w:rFonts w:ascii="Arial" w:hAnsi="Arial" w:cs="Arial"/>
          <w:iCs/>
        </w:rPr>
      </w:pPr>
    </w:p>
    <w:p w14:paraId="0290E3C4" w14:textId="77777777" w:rsidR="00BD0319" w:rsidRPr="003959C7" w:rsidRDefault="00B24957" w:rsidP="00791310">
      <w:pPr>
        <w:pStyle w:val="NoSpacing"/>
        <w:spacing w:line="276" w:lineRule="auto"/>
        <w:rPr>
          <w:rFonts w:ascii="Arial" w:hAnsi="Arial" w:cs="Arial"/>
          <w:i/>
          <w:iCs/>
          <w:u w:val="single"/>
        </w:rPr>
      </w:pPr>
      <w:r w:rsidRPr="003959C7">
        <w:rPr>
          <w:rFonts w:ascii="Arial" w:hAnsi="Arial" w:cs="Arial"/>
          <w:i/>
          <w:iCs/>
          <w:u w:val="single"/>
        </w:rPr>
        <w:t>Qualitative Interviews</w:t>
      </w:r>
    </w:p>
    <w:p w14:paraId="0B7E8A22" w14:textId="77777777" w:rsidR="00BD0319" w:rsidRPr="003959C7" w:rsidRDefault="00B24957" w:rsidP="00D948A2">
      <w:pPr>
        <w:spacing w:line="276" w:lineRule="auto"/>
        <w:rPr>
          <w:sz w:val="22"/>
          <w:szCs w:val="22"/>
        </w:rPr>
      </w:pPr>
      <w:r w:rsidRPr="003959C7">
        <w:rPr>
          <w:rFonts w:ascii="Arial" w:hAnsi="Arial" w:cs="Arial"/>
          <w:sz w:val="22"/>
          <w:szCs w:val="22"/>
        </w:rPr>
        <w:t xml:space="preserve">Participants for the provider interviews will include one emergency medicine physician and one nurse champion from each of the 18 healthcare systems already enrolled within the PRIM-ER. As part of PRIM-ER each site has already identified a provider and nurse champion that the study team will outreach. Inclusion criteria </w:t>
      </w:r>
      <w:proofErr w:type="gramStart"/>
      <w:r w:rsidRPr="003959C7">
        <w:rPr>
          <w:rFonts w:ascii="Arial" w:hAnsi="Arial" w:cs="Arial"/>
          <w:sz w:val="22"/>
          <w:szCs w:val="22"/>
        </w:rPr>
        <w:t>includes:</w:t>
      </w:r>
      <w:proofErr w:type="gramEnd"/>
      <w:r w:rsidRPr="003959C7">
        <w:rPr>
          <w:rFonts w:ascii="Arial" w:hAnsi="Arial" w:cs="Arial"/>
          <w:sz w:val="22"/>
          <w:szCs w:val="22"/>
        </w:rPr>
        <w:t xml:space="preserve"> Must be a practicing licensed physician or licensed registered nurse within a department of emergency medicine within a healthcare system included in the PRIM-ER study, must be 18 years or older, must be willing to provide verbal consent. </w:t>
      </w:r>
    </w:p>
    <w:p w14:paraId="1085E91D" w14:textId="77777777" w:rsidR="00BD0319" w:rsidRPr="003959C7" w:rsidRDefault="00BD0319" w:rsidP="00791310">
      <w:pPr>
        <w:pStyle w:val="NoSpacing"/>
        <w:spacing w:line="276" w:lineRule="auto"/>
        <w:rPr>
          <w:rFonts w:ascii="Arial" w:hAnsi="Arial" w:cs="Arial"/>
          <w:i/>
          <w:iCs/>
          <w:u w:val="single"/>
        </w:rPr>
      </w:pPr>
    </w:p>
    <w:p w14:paraId="7C4CAED3" w14:textId="77777777" w:rsidR="00BD0319" w:rsidRPr="003959C7" w:rsidRDefault="00B24957" w:rsidP="006826C5">
      <w:pPr>
        <w:pStyle w:val="NoSpacing"/>
        <w:numPr>
          <w:ilvl w:val="0"/>
          <w:numId w:val="8"/>
        </w:numPr>
        <w:spacing w:line="276" w:lineRule="auto"/>
        <w:rPr>
          <w:rFonts w:ascii="Arial" w:hAnsi="Arial" w:cs="Arial"/>
          <w:b/>
          <w:i/>
          <w:iCs/>
        </w:rPr>
      </w:pPr>
      <w:r w:rsidRPr="003959C7">
        <w:rPr>
          <w:rFonts w:ascii="Arial" w:hAnsi="Arial" w:cs="Arial"/>
          <w:b/>
          <w:i/>
          <w:iCs/>
        </w:rPr>
        <w:t>Number of Subjects</w:t>
      </w:r>
    </w:p>
    <w:p w14:paraId="24DBD98A" w14:textId="77777777" w:rsidR="00BD0319" w:rsidRPr="003959C7" w:rsidRDefault="00BD0319" w:rsidP="006826C5">
      <w:pPr>
        <w:pStyle w:val="NoSpacing"/>
        <w:spacing w:line="276" w:lineRule="auto"/>
        <w:rPr>
          <w:rFonts w:ascii="Arial" w:hAnsi="Arial" w:cs="Arial"/>
          <w:iCs/>
        </w:rPr>
      </w:pPr>
    </w:p>
    <w:p w14:paraId="21354F30" w14:textId="77777777" w:rsidR="00BD0319" w:rsidRPr="003959C7" w:rsidRDefault="00B24957" w:rsidP="008E20E8">
      <w:pPr>
        <w:pStyle w:val="NoSpacing"/>
        <w:spacing w:line="276" w:lineRule="auto"/>
        <w:rPr>
          <w:rFonts w:ascii="Arial" w:hAnsi="Arial" w:cs="Arial"/>
          <w:iCs/>
        </w:rPr>
      </w:pPr>
      <w:r w:rsidRPr="003959C7">
        <w:rPr>
          <w:rFonts w:ascii="Arial" w:hAnsi="Arial" w:cs="Arial"/>
          <w:iCs/>
        </w:rPr>
        <w:t xml:space="preserve">We expect to analyze the Medicare claims of over 57,000 patients with serious illness who have made their index ED visit to any of the 35 </w:t>
      </w:r>
      <w:proofErr w:type="spellStart"/>
      <w:r w:rsidRPr="003959C7">
        <w:rPr>
          <w:rFonts w:ascii="Arial" w:hAnsi="Arial" w:cs="Arial"/>
          <w:iCs/>
        </w:rPr>
        <w:t>EDs.</w:t>
      </w:r>
      <w:proofErr w:type="spellEnd"/>
    </w:p>
    <w:p w14:paraId="152BA5EE" w14:textId="77777777" w:rsidR="00BD0319" w:rsidRPr="003959C7" w:rsidRDefault="00BD0319" w:rsidP="008E20E8">
      <w:pPr>
        <w:pStyle w:val="NoSpacing"/>
        <w:spacing w:line="276" w:lineRule="auto"/>
        <w:rPr>
          <w:rFonts w:ascii="Arial" w:hAnsi="Arial" w:cs="Arial"/>
          <w:iCs/>
        </w:rPr>
      </w:pPr>
    </w:p>
    <w:p w14:paraId="4689457F" w14:textId="77777777" w:rsidR="00BD0319" w:rsidRPr="003959C7" w:rsidRDefault="00B24957" w:rsidP="00D948A2">
      <w:pPr>
        <w:pStyle w:val="NoSpacing"/>
        <w:spacing w:line="276" w:lineRule="auto"/>
        <w:rPr>
          <w:rFonts w:ascii="Arial" w:hAnsi="Arial" w:cs="Arial"/>
          <w:i/>
          <w:iCs/>
          <w:u w:val="single"/>
        </w:rPr>
      </w:pPr>
      <w:r w:rsidRPr="003959C7">
        <w:rPr>
          <w:rFonts w:ascii="Arial" w:hAnsi="Arial" w:cs="Arial"/>
          <w:i/>
          <w:iCs/>
          <w:u w:val="single"/>
        </w:rPr>
        <w:t>Qualitative Interviews</w:t>
      </w:r>
    </w:p>
    <w:p w14:paraId="1B3BEF28" w14:textId="77777777" w:rsidR="00BD0319" w:rsidRPr="003959C7" w:rsidRDefault="00B24957" w:rsidP="00D948A2">
      <w:pPr>
        <w:spacing w:line="276" w:lineRule="auto"/>
        <w:rPr>
          <w:rFonts w:ascii="Arial" w:hAnsi="Arial" w:cs="Arial"/>
          <w:sz w:val="22"/>
          <w:szCs w:val="22"/>
        </w:rPr>
      </w:pPr>
      <w:r w:rsidRPr="003959C7">
        <w:rPr>
          <w:rFonts w:ascii="Arial" w:hAnsi="Arial" w:cs="Arial"/>
          <w:sz w:val="22"/>
          <w:szCs w:val="22"/>
        </w:rPr>
        <w:t>We will recruit 18 licensed emergency medicine physicians and 18 emergency medicine registered nurses for a total of 36 participants for the provider interviews.</w:t>
      </w:r>
    </w:p>
    <w:p w14:paraId="65529916" w14:textId="77777777" w:rsidR="00BD0319" w:rsidRPr="003959C7" w:rsidRDefault="00BD0319" w:rsidP="00C6577A">
      <w:pPr>
        <w:pStyle w:val="NoSpacing"/>
        <w:spacing w:line="276" w:lineRule="auto"/>
        <w:rPr>
          <w:rFonts w:ascii="Arial" w:hAnsi="Arial" w:cs="Arial"/>
          <w:iCs/>
        </w:rPr>
      </w:pPr>
    </w:p>
    <w:p w14:paraId="2CC7CCBE" w14:textId="77777777" w:rsidR="00BD0319" w:rsidRPr="003959C7" w:rsidRDefault="00B24957" w:rsidP="009D2A8A">
      <w:pPr>
        <w:pStyle w:val="NoSpacing"/>
        <w:numPr>
          <w:ilvl w:val="0"/>
          <w:numId w:val="8"/>
        </w:numPr>
        <w:spacing w:line="276" w:lineRule="auto"/>
        <w:rPr>
          <w:rFonts w:ascii="Arial" w:hAnsi="Arial" w:cs="Arial"/>
          <w:b/>
          <w:iCs/>
        </w:rPr>
      </w:pPr>
      <w:r w:rsidRPr="003959C7">
        <w:rPr>
          <w:rFonts w:ascii="Arial" w:hAnsi="Arial" w:cs="Arial"/>
          <w:b/>
          <w:iCs/>
        </w:rPr>
        <w:t>Recruitment and Informed Consent</w:t>
      </w:r>
    </w:p>
    <w:p w14:paraId="08065025" w14:textId="77777777" w:rsidR="00BD0319" w:rsidRPr="003959C7" w:rsidRDefault="00BD0319" w:rsidP="001C3611">
      <w:pPr>
        <w:autoSpaceDE w:val="0"/>
        <w:autoSpaceDN w:val="0"/>
        <w:adjustRightInd w:val="0"/>
        <w:spacing w:line="276" w:lineRule="auto"/>
        <w:rPr>
          <w:rFonts w:ascii="ArialMT" w:eastAsiaTheme="minorHAnsi" w:hAnsi="ArialMT" w:cs="ArialMT"/>
          <w:sz w:val="22"/>
          <w:szCs w:val="22"/>
        </w:rPr>
      </w:pPr>
    </w:p>
    <w:p w14:paraId="753D5AFA" w14:textId="77777777" w:rsidR="00BD0319" w:rsidRPr="003959C7" w:rsidRDefault="00B24957" w:rsidP="005C0B6D">
      <w:pPr>
        <w:pStyle w:val="NoSpacing"/>
        <w:spacing w:line="276" w:lineRule="auto"/>
        <w:rPr>
          <w:rFonts w:ascii="Arial" w:hAnsi="Arial" w:cs="Arial"/>
          <w:iCs/>
        </w:rPr>
      </w:pPr>
      <w:r w:rsidRPr="003959C7">
        <w:rPr>
          <w:rFonts w:ascii="Arial" w:hAnsi="Arial" w:cs="Arial"/>
          <w:iCs/>
        </w:rPr>
        <w:t xml:space="preserve">Medicare claims of patients 66 years and older with serious, life-limiting illness who made a visit to any of our EDs during the study period will be used to measure outcomes in our patient cohort. We will seek a waiver of Health Insurance Portability and Accountability Act (HIPAA) authorization for ED patients as this study presents no more than minimal risk and cannot be practicably conducted without the waiver given the study’s </w:t>
      </w:r>
      <w:r w:rsidRPr="003959C7">
        <w:rPr>
          <w:rFonts w:ascii="Arial" w:hAnsi="Arial" w:cs="Arial"/>
          <w:iCs/>
        </w:rPr>
        <w:lastRenderedPageBreak/>
        <w:t>geographic breadth and sheer number of participants (&gt;57,000 eligible patients). Obtaining informed consent for participation and use of Medicare claims from all patients in this study is not feasible and will interfere with the conduct of this study.</w:t>
      </w:r>
    </w:p>
    <w:p w14:paraId="4DD82A39" w14:textId="77777777" w:rsidR="00BD0319" w:rsidRPr="003959C7" w:rsidRDefault="00BD0319" w:rsidP="005C0B6D">
      <w:pPr>
        <w:pStyle w:val="NoSpacing"/>
        <w:spacing w:line="276" w:lineRule="auto"/>
        <w:rPr>
          <w:rFonts w:ascii="Arial" w:hAnsi="Arial" w:cs="Arial"/>
          <w:iCs/>
        </w:rPr>
      </w:pPr>
    </w:p>
    <w:p w14:paraId="78D89ADB" w14:textId="77777777" w:rsidR="00BD0319" w:rsidRPr="003959C7" w:rsidRDefault="00B24957" w:rsidP="005C0B6D">
      <w:pPr>
        <w:pStyle w:val="NoSpacing"/>
        <w:spacing w:line="276" w:lineRule="auto"/>
        <w:rPr>
          <w:rFonts w:ascii="Arial" w:hAnsi="Arial" w:cs="Arial"/>
          <w:i/>
          <w:iCs/>
        </w:rPr>
      </w:pPr>
      <w:r w:rsidRPr="003959C7">
        <w:rPr>
          <w:rFonts w:ascii="Arial" w:hAnsi="Arial" w:cs="Arial"/>
          <w:i/>
          <w:iCs/>
        </w:rPr>
        <w:t>Qualitative Interviews</w:t>
      </w:r>
    </w:p>
    <w:p w14:paraId="28B9AEB5" w14:textId="77777777" w:rsidR="00BD0319" w:rsidRPr="003959C7" w:rsidRDefault="00B24957" w:rsidP="00D948A2">
      <w:pPr>
        <w:spacing w:line="276" w:lineRule="auto"/>
        <w:rPr>
          <w:rFonts w:ascii="Arial" w:hAnsi="Arial" w:cs="Arial"/>
          <w:sz w:val="22"/>
          <w:szCs w:val="22"/>
        </w:rPr>
      </w:pPr>
      <w:r w:rsidRPr="003959C7">
        <w:rPr>
          <w:rFonts w:ascii="Arial" w:hAnsi="Arial" w:cs="Arial"/>
          <w:sz w:val="22"/>
          <w:szCs w:val="22"/>
        </w:rPr>
        <w:t xml:space="preserve">We will recruit our participants for the provider interviews through a combination of word-of-mouth and email invitation through the healthcare systems points of contact established via the PRIM-ER study. After a participant expresses interest in participation, they will be contacted by Dr. Hill for an expanded explanation of the study, study procedures, their role as a participant, and potential risks and benefits. It will be clearly disclosed that the interview will occur via ZOOM teleconferencing and be recorded. Once the participant is read all study materials and information and had a chance to have all their questions answered, the recording device will be started, and the provider will be asked to provide verbal consent for participation. </w:t>
      </w:r>
    </w:p>
    <w:p w14:paraId="76702600" w14:textId="77777777" w:rsidR="00BD0319" w:rsidRPr="003959C7" w:rsidRDefault="00BD0319" w:rsidP="005C0B6D">
      <w:pPr>
        <w:pStyle w:val="NoSpacing"/>
        <w:spacing w:line="276" w:lineRule="auto"/>
        <w:rPr>
          <w:rFonts w:ascii="Arial" w:hAnsi="Arial" w:cs="Arial"/>
          <w:iCs/>
        </w:rPr>
      </w:pPr>
    </w:p>
    <w:p w14:paraId="476EBC72" w14:textId="77777777" w:rsidR="00BD0319" w:rsidRPr="003959C7" w:rsidRDefault="00BD0319" w:rsidP="00C6577A">
      <w:pPr>
        <w:pStyle w:val="NoSpacing"/>
        <w:spacing w:line="276" w:lineRule="auto"/>
        <w:rPr>
          <w:rFonts w:ascii="Arial" w:hAnsi="Arial" w:cs="Arial"/>
          <w:iCs/>
        </w:rPr>
      </w:pPr>
    </w:p>
    <w:p w14:paraId="7E40315C" w14:textId="77777777" w:rsidR="00BD0319" w:rsidRPr="003959C7" w:rsidRDefault="00B24957" w:rsidP="00C3032F">
      <w:pPr>
        <w:pStyle w:val="NoSpacing"/>
        <w:numPr>
          <w:ilvl w:val="0"/>
          <w:numId w:val="8"/>
        </w:numPr>
        <w:spacing w:line="276" w:lineRule="auto"/>
        <w:rPr>
          <w:rFonts w:ascii="Arial" w:hAnsi="Arial" w:cs="Arial"/>
          <w:b/>
          <w:i/>
          <w:iCs/>
        </w:rPr>
      </w:pPr>
      <w:r w:rsidRPr="003959C7">
        <w:rPr>
          <w:rFonts w:ascii="Arial" w:hAnsi="Arial" w:cs="Arial"/>
          <w:b/>
          <w:i/>
          <w:iCs/>
        </w:rPr>
        <w:t>Data Analysis</w:t>
      </w:r>
    </w:p>
    <w:p w14:paraId="7FB28F5A" w14:textId="77777777" w:rsidR="00BD0319" w:rsidRPr="003959C7" w:rsidRDefault="00BD0319" w:rsidP="00A44167">
      <w:pPr>
        <w:pStyle w:val="NoSpacing"/>
        <w:spacing w:line="276" w:lineRule="auto"/>
        <w:rPr>
          <w:rFonts w:ascii="Arial" w:eastAsia="MS Mincho" w:hAnsi="Arial" w:cs="ArialMT"/>
          <w:u w:val="single"/>
        </w:rPr>
      </w:pPr>
    </w:p>
    <w:p w14:paraId="0032767F" w14:textId="77777777" w:rsidR="00BD0319" w:rsidRPr="003959C7" w:rsidRDefault="00B24957" w:rsidP="00A44167">
      <w:pPr>
        <w:pStyle w:val="NoSpacing"/>
        <w:numPr>
          <w:ilvl w:val="1"/>
          <w:numId w:val="5"/>
        </w:numPr>
        <w:spacing w:line="276" w:lineRule="auto"/>
        <w:rPr>
          <w:rFonts w:ascii="Arial" w:hAnsi="Arial" w:cs="Arial"/>
          <w:i/>
          <w:iCs/>
        </w:rPr>
      </w:pPr>
      <w:r w:rsidRPr="003959C7">
        <w:rPr>
          <w:rFonts w:ascii="Arial" w:hAnsi="Arial" w:cs="Arial"/>
          <w:i/>
          <w:iCs/>
        </w:rPr>
        <w:t>Dependent variables</w:t>
      </w:r>
    </w:p>
    <w:p w14:paraId="2AF890EC" w14:textId="77777777" w:rsidR="00BD0319" w:rsidRPr="003959C7" w:rsidRDefault="00BD0319" w:rsidP="00A44167">
      <w:pPr>
        <w:pStyle w:val="NoSpacing"/>
        <w:spacing w:line="276" w:lineRule="auto"/>
        <w:rPr>
          <w:rFonts w:ascii="Arial" w:hAnsi="Arial" w:cs="Arial"/>
          <w:i/>
          <w:iCs/>
        </w:rPr>
      </w:pPr>
    </w:p>
    <w:p w14:paraId="1CDC7CB6" w14:textId="77777777" w:rsidR="00BD0319" w:rsidRPr="003959C7" w:rsidRDefault="00B24957" w:rsidP="00A44167">
      <w:pPr>
        <w:pStyle w:val="NoSpacing"/>
        <w:spacing w:line="276" w:lineRule="auto"/>
        <w:rPr>
          <w:rFonts w:ascii="Arial" w:hAnsi="Arial" w:cs="Arial"/>
          <w:iCs/>
        </w:rPr>
      </w:pPr>
      <w:r w:rsidRPr="003959C7">
        <w:rPr>
          <w:rFonts w:ascii="Arial" w:hAnsi="Arial" w:cs="Arial"/>
          <w:iCs/>
        </w:rPr>
        <w:t xml:space="preserve">ED disposition will be measured on the index ED </w:t>
      </w:r>
      <w:proofErr w:type="gramStart"/>
      <w:r w:rsidRPr="003959C7">
        <w:rPr>
          <w:rFonts w:ascii="Arial" w:hAnsi="Arial" w:cs="Arial"/>
          <w:iCs/>
        </w:rPr>
        <w:t>visit, and</w:t>
      </w:r>
      <w:proofErr w:type="gramEnd"/>
      <w:r w:rsidRPr="003959C7">
        <w:rPr>
          <w:rFonts w:ascii="Arial" w:hAnsi="Arial" w:cs="Arial"/>
          <w:iCs/>
        </w:rPr>
        <w:t xml:space="preserve"> will be a dichotomous variable for an acute care admission (Yes/No).  Acute care admission will be defined as admission to a non-palliative service, and non-acute care admission will include admission to a palliative care service or unit, discharge to home, observation (without a change to inpatient status), or transfer to inpatient or outpatient hospice. </w:t>
      </w:r>
    </w:p>
    <w:p w14:paraId="51A92536" w14:textId="77777777" w:rsidR="00BD0319" w:rsidRPr="003959C7" w:rsidRDefault="00BD0319" w:rsidP="00A44167">
      <w:pPr>
        <w:pStyle w:val="NoSpacing"/>
        <w:spacing w:line="276" w:lineRule="auto"/>
        <w:rPr>
          <w:rFonts w:ascii="Arial" w:hAnsi="Arial" w:cs="Arial"/>
          <w:iCs/>
        </w:rPr>
      </w:pPr>
    </w:p>
    <w:p w14:paraId="61057350" w14:textId="77777777" w:rsidR="00BD0319" w:rsidRPr="003959C7" w:rsidRDefault="00B24957" w:rsidP="00A44167">
      <w:pPr>
        <w:pStyle w:val="NoSpacing"/>
        <w:spacing w:line="276" w:lineRule="auto"/>
        <w:rPr>
          <w:rFonts w:ascii="Arial" w:hAnsi="Arial" w:cs="Arial"/>
          <w:iCs/>
        </w:rPr>
      </w:pPr>
      <w:r w:rsidRPr="003959C7">
        <w:rPr>
          <w:rFonts w:ascii="Arial" w:hAnsi="Arial" w:cs="Arial"/>
        </w:rPr>
        <w:t>Healthcare utilization</w:t>
      </w:r>
      <w:r w:rsidRPr="003959C7">
        <w:rPr>
          <w:rFonts w:ascii="Arial" w:eastAsiaTheme="minorEastAsia" w:hAnsi="Arial" w:cs="Arial"/>
          <w:iCs/>
          <w:color w:val="000000"/>
        </w:rPr>
        <w:t xml:space="preserve"> </w:t>
      </w:r>
      <w:r w:rsidRPr="003959C7">
        <w:rPr>
          <w:rFonts w:ascii="Arial" w:hAnsi="Arial" w:cs="Arial"/>
          <w:iCs/>
        </w:rPr>
        <w:t xml:space="preserve">will be measured as ED revisits (count), inpatient days (count), home health use (Yes/No), and hospice use (Yes/No) in the 6 months from the index ED visit. These will be identified through revenue codes in each site’s administrative data. We developed these measures of healthcare utilization based on the </w:t>
      </w:r>
      <w:r w:rsidRPr="003959C7">
        <w:rPr>
          <w:rFonts w:ascii="Arial" w:hAnsi="Arial" w:cs="Arial"/>
          <w:i/>
          <w:iCs/>
        </w:rPr>
        <w:t>Dartmouth Atlas Decedent Cohort Care Intensity Measures</w:t>
      </w:r>
      <w:r w:rsidRPr="003959C7">
        <w:rPr>
          <w:rFonts w:ascii="Arial" w:hAnsi="Arial" w:cs="Arial"/>
          <w:iCs/>
        </w:rPr>
        <w:t xml:space="preserve"> to monitor the quality of end-of-life care in Medicare patients with serious chronic illness. </w:t>
      </w:r>
      <w:r w:rsidRPr="003959C7">
        <w:rPr>
          <w:rFonts w:ascii="Arial" w:hAnsi="Arial" w:cs="Arial"/>
          <w:iCs/>
        </w:rPr>
        <w:fldChar w:fldCharType="begin">
          <w:fldData xml:space="preserve">PEVuZE5vdGU+PENpdGU+PEF1dGhvcj5XZW5uYmVyZzwvQXV0aG9yPjxZZWFyPjIwMDU8L1llYXI+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=
</w:fldData>
        </w:fldChar>
      </w:r>
      <w:r w:rsidRPr="003959C7">
        <w:rPr>
          <w:rFonts w:ascii="Arial" w:hAnsi="Arial" w:cs="Arial"/>
          <w:iCs/>
        </w:rPr>
        <w:instrText xml:space="preserve"> ADDIN EN.CITE </w:instrText>
      </w:r>
      <w:r w:rsidRPr="003959C7">
        <w:rPr>
          <w:rFonts w:ascii="Arial" w:hAnsi="Arial" w:cs="Arial"/>
          <w:iCs/>
        </w:rPr>
        <w:fldChar w:fldCharType="begin">
          <w:fldData xml:space="preserve">PEVuZE5vdGU+PENpdGU+PEF1dGhvcj5XZW5uYmVyZzwvQXV0aG9yPjxZZWFyPjIwMDU8L1llYXI+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=
</w:fldData>
        </w:fldChar>
      </w:r>
      <w:r w:rsidRPr="003959C7">
        <w:rPr>
          <w:rFonts w:ascii="Arial" w:hAnsi="Arial" w:cs="Arial"/>
          <w:iCs/>
        </w:rPr>
        <w:instrText xml:space="preserve"> ADDIN EN.CITE.DATA </w:instrText>
      </w:r>
      <w:r w:rsidRPr="003959C7">
        <w:rPr>
          <w:rFonts w:ascii="Arial" w:hAnsi="Arial" w:cs="Arial"/>
          <w:iCs/>
        </w:rPr>
      </w:r>
      <w:r w:rsidRPr="003959C7">
        <w:rPr>
          <w:rFonts w:ascii="Arial" w:hAnsi="Arial" w:cs="Arial"/>
          <w:iCs/>
        </w:rPr>
        <w:fldChar w:fldCharType="end"/>
      </w:r>
      <w:r w:rsidRPr="003959C7">
        <w:rPr>
          <w:rFonts w:ascii="Arial" w:hAnsi="Arial" w:cs="Arial"/>
          <w:iCs/>
        </w:rPr>
      </w:r>
      <w:r w:rsidRPr="003959C7">
        <w:rPr>
          <w:rFonts w:ascii="Arial" w:hAnsi="Arial" w:cs="Arial"/>
          <w:iCs/>
        </w:rPr>
        <w:fldChar w:fldCharType="separate"/>
      </w:r>
      <w:r w:rsidRPr="003959C7">
        <w:rPr>
          <w:rFonts w:ascii="Arial" w:hAnsi="Arial" w:cs="Arial"/>
          <w:iCs/>
          <w:noProof/>
          <w:vertAlign w:val="superscript"/>
        </w:rPr>
        <w:t>28-30</w:t>
      </w:r>
      <w:r w:rsidRPr="003959C7">
        <w:rPr>
          <w:rFonts w:ascii="Arial" w:hAnsi="Arial" w:cs="Arial"/>
        </w:rPr>
        <w:fldChar w:fldCharType="end"/>
      </w:r>
    </w:p>
    <w:p w14:paraId="2925B714" w14:textId="77777777" w:rsidR="00BD0319" w:rsidRPr="003959C7" w:rsidRDefault="00BD0319" w:rsidP="00A44167">
      <w:pPr>
        <w:pStyle w:val="NoSpacing"/>
        <w:spacing w:line="276" w:lineRule="auto"/>
        <w:rPr>
          <w:rFonts w:ascii="Arial" w:hAnsi="Arial" w:cs="Arial"/>
          <w:iCs/>
        </w:rPr>
      </w:pPr>
    </w:p>
    <w:p w14:paraId="26ED4D23" w14:textId="77777777" w:rsidR="00BD0319" w:rsidRPr="003959C7" w:rsidRDefault="00B24957" w:rsidP="00A44167">
      <w:pPr>
        <w:pStyle w:val="NoSpacing"/>
        <w:spacing w:line="276" w:lineRule="auto"/>
        <w:rPr>
          <w:rFonts w:ascii="Arial" w:hAnsi="Arial" w:cs="Arial"/>
          <w:iCs/>
        </w:rPr>
      </w:pPr>
      <w:r w:rsidRPr="003959C7">
        <w:rPr>
          <w:rFonts w:ascii="Arial" w:hAnsi="Arial" w:cs="Arial"/>
          <w:iCs/>
        </w:rPr>
        <w:t>Survival will be measured in days from the index ED visit to death or 6 months, whichever is sooner.</w:t>
      </w:r>
    </w:p>
    <w:p w14:paraId="78B50D81" w14:textId="77777777" w:rsidR="00BD0319" w:rsidRPr="003959C7" w:rsidRDefault="00BD0319" w:rsidP="00A44167">
      <w:pPr>
        <w:pStyle w:val="NoSpacing"/>
        <w:spacing w:line="276" w:lineRule="auto"/>
        <w:rPr>
          <w:rFonts w:ascii="Arial" w:hAnsi="Arial" w:cs="Arial"/>
          <w:iCs/>
        </w:rPr>
      </w:pPr>
    </w:p>
    <w:p w14:paraId="54D40D3E" w14:textId="77777777" w:rsidR="00BD0319" w:rsidRPr="003959C7" w:rsidRDefault="00B24957" w:rsidP="00A44167">
      <w:pPr>
        <w:pStyle w:val="NoSpacing"/>
        <w:numPr>
          <w:ilvl w:val="1"/>
          <w:numId w:val="5"/>
        </w:numPr>
        <w:spacing w:line="276" w:lineRule="auto"/>
        <w:rPr>
          <w:rFonts w:ascii="Arial" w:hAnsi="Arial" w:cs="Arial"/>
          <w:iCs/>
        </w:rPr>
      </w:pPr>
      <w:r w:rsidRPr="003959C7">
        <w:rPr>
          <w:rFonts w:ascii="Arial" w:hAnsi="Arial" w:cs="Arial"/>
          <w:i/>
          <w:iCs/>
        </w:rPr>
        <w:t>Independent variables</w:t>
      </w:r>
    </w:p>
    <w:p w14:paraId="660CD545" w14:textId="77777777" w:rsidR="00BD0319" w:rsidRPr="003959C7" w:rsidRDefault="00BD0319" w:rsidP="00A44167">
      <w:pPr>
        <w:pStyle w:val="NoSpacing"/>
        <w:spacing w:line="276" w:lineRule="auto"/>
        <w:rPr>
          <w:rFonts w:ascii="Arial" w:hAnsi="Arial" w:cs="Arial"/>
          <w:iCs/>
        </w:rPr>
      </w:pPr>
    </w:p>
    <w:p w14:paraId="155E986D" w14:textId="77777777" w:rsidR="00BD0319" w:rsidRPr="003959C7" w:rsidRDefault="00B24957" w:rsidP="00A44167">
      <w:pPr>
        <w:pStyle w:val="NoSpacing"/>
        <w:spacing w:line="276" w:lineRule="auto"/>
        <w:rPr>
          <w:rFonts w:ascii="Arial" w:hAnsi="Arial" w:cs="Arial"/>
          <w:iCs/>
        </w:rPr>
      </w:pPr>
      <w:r w:rsidRPr="003959C7">
        <w:rPr>
          <w:rFonts w:ascii="Arial" w:hAnsi="Arial" w:cs="Arial"/>
          <w:iCs/>
        </w:rPr>
        <w:t>Table 1 outlines the independent variables. Independent variables were previously assessed at the time of site implementation. Healthcare system- and provider-level variables were collected by the project manager and via a provider survey at the level of each participating ED. Patient-level variables will be assessed using the CMS Research Data Assistance Center Master Beneficiary Summary File, Base (A/B/D) Segment. The Project Manager will also document if trainings occurred via in-person or virtually to understand more deeply the implementation of the QI initiative at each site.</w:t>
      </w:r>
    </w:p>
    <w:p w14:paraId="690A57B3" w14:textId="77777777" w:rsidR="00BD0319" w:rsidRPr="00C802F7" w:rsidRDefault="00BD0319" w:rsidP="00A44167">
      <w:pPr>
        <w:pStyle w:val="NoSpacing"/>
        <w:spacing w:line="276" w:lineRule="auto"/>
        <w:rPr>
          <w:rFonts w:ascii="Arial" w:hAnsi="Arial" w:cs="Arial"/>
          <w:iCs/>
        </w:rPr>
      </w:pPr>
    </w:p>
    <w:tbl>
      <w:tblPr>
        <w:tblpPr w:leftFromText="180" w:rightFromText="180" w:vertAnchor="text" w:horzAnchor="page" w:tblpX="838" w:tblpY="108"/>
        <w:tblOverlap w:val="neve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5400"/>
        <w:gridCol w:w="2700"/>
      </w:tblGrid>
      <w:tr w:rsidR="00F6163E" w14:paraId="642A96C5" w14:textId="77777777" w:rsidTr="002D7DA4">
        <w:trPr>
          <w:trHeight w:val="256"/>
        </w:trPr>
        <w:tc>
          <w:tcPr>
            <w:tcW w:w="1081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D36084" w14:textId="77777777" w:rsidR="00BD0319" w:rsidRPr="000D1A36" w:rsidRDefault="00B24957" w:rsidP="002D7DA4">
            <w:pPr>
              <w:rPr>
                <w:rFonts w:ascii="Arial" w:hAnsi="Arial" w:cs="Arial"/>
                <w:b/>
                <w:bCs/>
                <w:iCs/>
                <w:color w:val="000000"/>
                <w:sz w:val="18"/>
                <w:szCs w:val="18"/>
              </w:rPr>
            </w:pPr>
            <w:r>
              <w:rPr>
                <w:rFonts w:ascii="Arial" w:hAnsi="Arial" w:cs="Arial"/>
                <w:b/>
                <w:bCs/>
                <w:iCs/>
                <w:color w:val="000000"/>
                <w:sz w:val="18"/>
                <w:szCs w:val="18"/>
              </w:rPr>
              <w:t>Table 1</w:t>
            </w:r>
            <w:r w:rsidRPr="000D1A36">
              <w:rPr>
                <w:rFonts w:ascii="Arial" w:hAnsi="Arial" w:cs="Arial"/>
                <w:b/>
                <w:bCs/>
                <w:iCs/>
                <w:color w:val="000000"/>
                <w:sz w:val="18"/>
                <w:szCs w:val="18"/>
              </w:rPr>
              <w:t>. Independent Variables</w:t>
            </w:r>
          </w:p>
        </w:tc>
      </w:tr>
      <w:tr w:rsidR="00F6163E" w14:paraId="680C81BF" w14:textId="77777777" w:rsidTr="002D7DA4">
        <w:trPr>
          <w:trHeight w:val="256"/>
        </w:trPr>
        <w:tc>
          <w:tcPr>
            <w:tcW w:w="2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E6F635" w14:textId="77777777" w:rsidR="00BD0319" w:rsidRPr="000D1A36" w:rsidRDefault="00B24957" w:rsidP="002D7DA4">
            <w:pPr>
              <w:autoSpaceDE w:val="0"/>
              <w:autoSpaceDN w:val="0"/>
              <w:adjustRightInd w:val="0"/>
              <w:jc w:val="center"/>
              <w:rPr>
                <w:rFonts w:ascii="Arial" w:hAnsi="Arial" w:cs="Arial"/>
                <w:b/>
                <w:bCs/>
                <w:iCs/>
                <w:color w:val="000000"/>
                <w:sz w:val="18"/>
                <w:szCs w:val="18"/>
              </w:rPr>
            </w:pPr>
            <w:r w:rsidRPr="000D1A36">
              <w:rPr>
                <w:rFonts w:ascii="Arial" w:hAnsi="Arial" w:cs="Arial"/>
                <w:b/>
                <w:bCs/>
                <w:iCs/>
                <w:color w:val="000000"/>
                <w:sz w:val="18"/>
                <w:szCs w:val="18"/>
              </w:rPr>
              <w:t>Variable</w:t>
            </w:r>
          </w:p>
        </w:tc>
        <w:tc>
          <w:tcPr>
            <w:tcW w:w="54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8025A5" w14:textId="77777777" w:rsidR="00BD0319" w:rsidRPr="000D1A36" w:rsidRDefault="00B24957" w:rsidP="002D7DA4">
            <w:pPr>
              <w:autoSpaceDE w:val="0"/>
              <w:autoSpaceDN w:val="0"/>
              <w:adjustRightInd w:val="0"/>
              <w:jc w:val="center"/>
              <w:rPr>
                <w:rFonts w:ascii="Arial" w:hAnsi="Arial" w:cs="Arial"/>
                <w:b/>
                <w:bCs/>
                <w:iCs/>
                <w:color w:val="000000"/>
                <w:sz w:val="18"/>
                <w:szCs w:val="18"/>
              </w:rPr>
            </w:pPr>
            <w:r w:rsidRPr="000D1A36">
              <w:rPr>
                <w:rFonts w:ascii="Arial" w:hAnsi="Arial" w:cs="Arial"/>
                <w:b/>
                <w:bCs/>
                <w:iCs/>
                <w:color w:val="000000"/>
                <w:sz w:val="18"/>
                <w:szCs w:val="18"/>
              </w:rPr>
              <w:t>Coding</w:t>
            </w:r>
          </w:p>
        </w:tc>
        <w:tc>
          <w:tcPr>
            <w:tcW w:w="2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311558" w14:textId="77777777" w:rsidR="00BD0319" w:rsidRPr="000D1A36" w:rsidRDefault="00B24957" w:rsidP="002D7DA4">
            <w:pPr>
              <w:autoSpaceDE w:val="0"/>
              <w:autoSpaceDN w:val="0"/>
              <w:adjustRightInd w:val="0"/>
              <w:jc w:val="center"/>
              <w:rPr>
                <w:rFonts w:ascii="Arial" w:hAnsi="Arial" w:cs="Arial"/>
                <w:b/>
                <w:bCs/>
                <w:iCs/>
                <w:color w:val="000000"/>
                <w:sz w:val="18"/>
                <w:szCs w:val="18"/>
              </w:rPr>
            </w:pPr>
            <w:r w:rsidRPr="000D1A36">
              <w:rPr>
                <w:rFonts w:ascii="Arial" w:hAnsi="Arial" w:cs="Arial"/>
                <w:b/>
                <w:bCs/>
                <w:iCs/>
                <w:color w:val="000000"/>
                <w:sz w:val="18"/>
                <w:szCs w:val="18"/>
              </w:rPr>
              <w:t>Source</w:t>
            </w:r>
          </w:p>
        </w:tc>
      </w:tr>
      <w:tr w:rsidR="00F6163E" w14:paraId="2478047C" w14:textId="77777777" w:rsidTr="002D7DA4">
        <w:tc>
          <w:tcPr>
            <w:tcW w:w="2718" w:type="dxa"/>
            <w:tcBorders>
              <w:top w:val="single" w:sz="4" w:space="0" w:color="auto"/>
              <w:left w:val="single" w:sz="4" w:space="0" w:color="auto"/>
              <w:bottom w:val="single" w:sz="4" w:space="0" w:color="auto"/>
              <w:right w:val="single" w:sz="4" w:space="0" w:color="auto"/>
            </w:tcBorders>
            <w:vAlign w:val="center"/>
          </w:tcPr>
          <w:p w14:paraId="42DA5FBE" w14:textId="77777777" w:rsidR="00BD0319" w:rsidRPr="00E440FF" w:rsidRDefault="00B24957" w:rsidP="002D7DA4">
            <w:pPr>
              <w:autoSpaceDE w:val="0"/>
              <w:autoSpaceDN w:val="0"/>
              <w:adjustRightInd w:val="0"/>
              <w:rPr>
                <w:rFonts w:ascii="Arial" w:hAnsi="Arial" w:cs="Arial"/>
                <w:iCs/>
                <w:color w:val="000000"/>
                <w:sz w:val="18"/>
                <w:szCs w:val="18"/>
              </w:rPr>
            </w:pPr>
            <w:r w:rsidRPr="00E440FF">
              <w:rPr>
                <w:rFonts w:ascii="Arial" w:hAnsi="Arial" w:cs="Arial"/>
                <w:iCs/>
                <w:color w:val="000000"/>
                <w:sz w:val="18"/>
                <w:szCs w:val="18"/>
              </w:rPr>
              <w:t>Implementation Period</w:t>
            </w:r>
          </w:p>
        </w:tc>
        <w:tc>
          <w:tcPr>
            <w:tcW w:w="5400" w:type="dxa"/>
            <w:tcBorders>
              <w:top w:val="single" w:sz="4" w:space="0" w:color="auto"/>
              <w:left w:val="single" w:sz="4" w:space="0" w:color="auto"/>
              <w:bottom w:val="single" w:sz="4" w:space="0" w:color="auto"/>
              <w:right w:val="single" w:sz="4" w:space="0" w:color="auto"/>
            </w:tcBorders>
            <w:vAlign w:val="center"/>
          </w:tcPr>
          <w:p w14:paraId="4E97D051" w14:textId="77777777" w:rsidR="00BD0319" w:rsidRPr="00E440FF" w:rsidRDefault="00B24957" w:rsidP="002D7DA4">
            <w:pPr>
              <w:autoSpaceDE w:val="0"/>
              <w:autoSpaceDN w:val="0"/>
              <w:adjustRightInd w:val="0"/>
              <w:rPr>
                <w:rFonts w:ascii="Arial" w:hAnsi="Arial" w:cs="Arial"/>
                <w:iCs/>
                <w:color w:val="000000"/>
                <w:sz w:val="18"/>
                <w:szCs w:val="18"/>
              </w:rPr>
            </w:pPr>
            <w:r w:rsidRPr="00E440FF">
              <w:rPr>
                <w:rFonts w:ascii="Arial" w:hAnsi="Arial" w:cs="Arial"/>
                <w:iCs/>
                <w:color w:val="000000"/>
                <w:sz w:val="18"/>
                <w:szCs w:val="18"/>
              </w:rPr>
              <w:t>Weeks from Time 0</w:t>
            </w:r>
          </w:p>
        </w:tc>
        <w:tc>
          <w:tcPr>
            <w:tcW w:w="2700" w:type="dxa"/>
            <w:tcBorders>
              <w:top w:val="single" w:sz="4" w:space="0" w:color="auto"/>
              <w:left w:val="single" w:sz="4" w:space="0" w:color="auto"/>
              <w:bottom w:val="single" w:sz="4" w:space="0" w:color="auto"/>
              <w:right w:val="single" w:sz="4" w:space="0" w:color="auto"/>
            </w:tcBorders>
            <w:vAlign w:val="center"/>
          </w:tcPr>
          <w:p w14:paraId="311F9A87" w14:textId="77777777" w:rsidR="00BD0319" w:rsidRPr="000D1A36" w:rsidRDefault="00B24957" w:rsidP="002D7DA4">
            <w:pPr>
              <w:autoSpaceDE w:val="0"/>
              <w:autoSpaceDN w:val="0"/>
              <w:adjustRightInd w:val="0"/>
              <w:jc w:val="center"/>
              <w:rPr>
                <w:rFonts w:ascii="Arial" w:hAnsi="Arial" w:cs="Arial"/>
                <w:iCs/>
                <w:color w:val="000000"/>
                <w:sz w:val="18"/>
                <w:szCs w:val="18"/>
              </w:rPr>
            </w:pPr>
            <w:r w:rsidRPr="000D1A36">
              <w:rPr>
                <w:rFonts w:ascii="Arial" w:hAnsi="Arial" w:cs="Arial"/>
                <w:iCs/>
                <w:color w:val="000000"/>
                <w:sz w:val="18"/>
                <w:szCs w:val="18"/>
              </w:rPr>
              <w:t>Project Manager</w:t>
            </w:r>
          </w:p>
        </w:tc>
      </w:tr>
      <w:tr w:rsidR="00F6163E" w14:paraId="58F791D1" w14:textId="77777777" w:rsidTr="002D7DA4">
        <w:tc>
          <w:tcPr>
            <w:tcW w:w="1081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50E1EA" w14:textId="77777777" w:rsidR="00BD0319" w:rsidRPr="000D1A36" w:rsidRDefault="00B24957" w:rsidP="002D7DA4">
            <w:pPr>
              <w:autoSpaceDE w:val="0"/>
              <w:autoSpaceDN w:val="0"/>
              <w:adjustRightInd w:val="0"/>
              <w:rPr>
                <w:rFonts w:ascii="Arial" w:hAnsi="Arial" w:cs="Arial"/>
                <w:iCs/>
                <w:color w:val="000000"/>
                <w:sz w:val="18"/>
                <w:szCs w:val="18"/>
              </w:rPr>
            </w:pPr>
            <w:r w:rsidRPr="00E440FF">
              <w:rPr>
                <w:rFonts w:ascii="Arial" w:hAnsi="Arial" w:cs="Arial"/>
                <w:i/>
                <w:iCs/>
                <w:color w:val="000000"/>
                <w:sz w:val="18"/>
                <w:szCs w:val="18"/>
              </w:rPr>
              <w:t>H</w:t>
            </w:r>
            <w:r>
              <w:rPr>
                <w:rFonts w:ascii="Arial" w:hAnsi="Arial" w:cs="Arial"/>
                <w:i/>
                <w:iCs/>
                <w:color w:val="000000"/>
                <w:sz w:val="18"/>
                <w:szCs w:val="18"/>
              </w:rPr>
              <w:t>ealthcare system/ED-level</w:t>
            </w:r>
            <w:r w:rsidRPr="00E440FF">
              <w:rPr>
                <w:rFonts w:ascii="Arial" w:hAnsi="Arial" w:cs="Arial"/>
                <w:i/>
                <w:iCs/>
                <w:color w:val="000000"/>
                <w:sz w:val="18"/>
                <w:szCs w:val="18"/>
              </w:rPr>
              <w:t xml:space="preserve"> variables</w:t>
            </w:r>
          </w:p>
        </w:tc>
      </w:tr>
      <w:tr w:rsidR="00F6163E" w14:paraId="09F54F60" w14:textId="77777777" w:rsidTr="002D7DA4">
        <w:tc>
          <w:tcPr>
            <w:tcW w:w="2718" w:type="dxa"/>
            <w:tcBorders>
              <w:top w:val="single" w:sz="4" w:space="0" w:color="auto"/>
              <w:left w:val="single" w:sz="4" w:space="0" w:color="auto"/>
              <w:bottom w:val="single" w:sz="4" w:space="0" w:color="auto"/>
              <w:right w:val="single" w:sz="4" w:space="0" w:color="auto"/>
            </w:tcBorders>
            <w:vAlign w:val="center"/>
          </w:tcPr>
          <w:p w14:paraId="2CA1E787" w14:textId="77777777" w:rsidR="00BD0319" w:rsidRPr="00E440FF" w:rsidRDefault="00B24957" w:rsidP="002D7DA4">
            <w:pPr>
              <w:autoSpaceDE w:val="0"/>
              <w:autoSpaceDN w:val="0"/>
              <w:adjustRightInd w:val="0"/>
              <w:rPr>
                <w:rFonts w:ascii="Arial" w:hAnsi="Arial" w:cs="Arial"/>
                <w:iCs/>
                <w:color w:val="000000"/>
                <w:sz w:val="18"/>
                <w:szCs w:val="18"/>
              </w:rPr>
            </w:pPr>
            <w:r w:rsidRPr="00E440FF">
              <w:rPr>
                <w:rFonts w:ascii="Arial" w:hAnsi="Arial" w:cs="Arial"/>
                <w:iCs/>
                <w:color w:val="000000"/>
                <w:sz w:val="18"/>
                <w:szCs w:val="18"/>
              </w:rPr>
              <w:t>Health System</w:t>
            </w:r>
          </w:p>
        </w:tc>
        <w:tc>
          <w:tcPr>
            <w:tcW w:w="5400" w:type="dxa"/>
            <w:tcBorders>
              <w:top w:val="single" w:sz="4" w:space="0" w:color="auto"/>
              <w:left w:val="single" w:sz="4" w:space="0" w:color="auto"/>
              <w:bottom w:val="single" w:sz="4" w:space="0" w:color="auto"/>
              <w:right w:val="single" w:sz="4" w:space="0" w:color="auto"/>
            </w:tcBorders>
            <w:vAlign w:val="center"/>
          </w:tcPr>
          <w:p w14:paraId="5A3BEF66" w14:textId="77777777" w:rsidR="00BD0319" w:rsidRPr="00E440FF" w:rsidRDefault="00B24957" w:rsidP="002D7DA4">
            <w:pPr>
              <w:autoSpaceDE w:val="0"/>
              <w:autoSpaceDN w:val="0"/>
              <w:adjustRightInd w:val="0"/>
              <w:rPr>
                <w:rFonts w:ascii="Arial" w:hAnsi="Arial" w:cs="Arial"/>
                <w:iCs/>
                <w:color w:val="000000"/>
                <w:sz w:val="18"/>
                <w:szCs w:val="18"/>
              </w:rPr>
            </w:pPr>
            <w:r w:rsidRPr="00E440FF">
              <w:rPr>
                <w:rFonts w:ascii="Arial" w:hAnsi="Arial" w:cs="Arial"/>
                <w:iCs/>
                <w:color w:val="000000"/>
                <w:sz w:val="18"/>
                <w:szCs w:val="18"/>
              </w:rPr>
              <w:t>Allegheny, Bay State, Beaumont, Brigham and Women’s, Christiana Care, Henry Ford, Mayo Clinic, MD Anderson, NYU Langone, Ohio State University, Ochsner, Rutgers, Sinai, UC San Francisco, University of Florida, University of Pennsylvan</w:t>
            </w:r>
            <w:r>
              <w:rPr>
                <w:rFonts w:ascii="Arial" w:hAnsi="Arial" w:cs="Arial"/>
                <w:iCs/>
                <w:color w:val="000000"/>
                <w:sz w:val="18"/>
                <w:szCs w:val="18"/>
              </w:rPr>
              <w:t xml:space="preserve">ia, </w:t>
            </w:r>
            <w:r w:rsidRPr="00E440FF">
              <w:rPr>
                <w:rFonts w:ascii="Arial" w:hAnsi="Arial" w:cs="Arial"/>
                <w:iCs/>
                <w:color w:val="000000"/>
                <w:sz w:val="18"/>
                <w:szCs w:val="18"/>
              </w:rPr>
              <w:t>University of Utah, Yale New Haven</w:t>
            </w:r>
          </w:p>
        </w:tc>
        <w:tc>
          <w:tcPr>
            <w:tcW w:w="2700" w:type="dxa"/>
            <w:tcBorders>
              <w:top w:val="single" w:sz="4" w:space="0" w:color="auto"/>
              <w:left w:val="single" w:sz="4" w:space="0" w:color="auto"/>
              <w:bottom w:val="single" w:sz="4" w:space="0" w:color="auto"/>
              <w:right w:val="single" w:sz="4" w:space="0" w:color="auto"/>
            </w:tcBorders>
            <w:vAlign w:val="center"/>
          </w:tcPr>
          <w:p w14:paraId="485BEF3A" w14:textId="77777777" w:rsidR="00BD0319" w:rsidRPr="000D1A36" w:rsidRDefault="00B24957" w:rsidP="002D7DA4">
            <w:pPr>
              <w:autoSpaceDE w:val="0"/>
              <w:autoSpaceDN w:val="0"/>
              <w:adjustRightInd w:val="0"/>
              <w:jc w:val="center"/>
              <w:rPr>
                <w:rFonts w:ascii="Arial" w:hAnsi="Arial" w:cs="Arial"/>
                <w:iCs/>
                <w:color w:val="000000"/>
                <w:sz w:val="18"/>
                <w:szCs w:val="18"/>
              </w:rPr>
            </w:pPr>
            <w:r w:rsidRPr="000D1A36">
              <w:rPr>
                <w:rFonts w:ascii="Arial" w:hAnsi="Arial" w:cs="Arial"/>
                <w:iCs/>
                <w:color w:val="000000"/>
                <w:sz w:val="18"/>
                <w:szCs w:val="18"/>
              </w:rPr>
              <w:t>Project Manager</w:t>
            </w:r>
          </w:p>
        </w:tc>
      </w:tr>
      <w:tr w:rsidR="00F6163E" w14:paraId="7E2B8355" w14:textId="77777777" w:rsidTr="002D7DA4">
        <w:tc>
          <w:tcPr>
            <w:tcW w:w="2718" w:type="dxa"/>
            <w:tcBorders>
              <w:top w:val="single" w:sz="4" w:space="0" w:color="auto"/>
              <w:left w:val="single" w:sz="4" w:space="0" w:color="auto"/>
              <w:bottom w:val="single" w:sz="4" w:space="0" w:color="auto"/>
              <w:right w:val="single" w:sz="4" w:space="0" w:color="auto"/>
            </w:tcBorders>
            <w:vAlign w:val="center"/>
          </w:tcPr>
          <w:p w14:paraId="22F2DE68" w14:textId="77777777" w:rsidR="00BD0319" w:rsidRPr="00E440FF" w:rsidRDefault="00B24957" w:rsidP="002D7DA4">
            <w:pPr>
              <w:autoSpaceDE w:val="0"/>
              <w:autoSpaceDN w:val="0"/>
              <w:adjustRightInd w:val="0"/>
              <w:rPr>
                <w:rFonts w:ascii="Arial" w:hAnsi="Arial" w:cs="Arial"/>
                <w:iCs/>
                <w:color w:val="000000"/>
                <w:sz w:val="18"/>
                <w:szCs w:val="18"/>
              </w:rPr>
            </w:pPr>
            <w:r>
              <w:rPr>
                <w:rFonts w:ascii="Arial" w:hAnsi="Arial" w:cs="Arial"/>
                <w:iCs/>
                <w:color w:val="000000"/>
                <w:sz w:val="18"/>
                <w:szCs w:val="18"/>
              </w:rPr>
              <w:lastRenderedPageBreak/>
              <w:t>ED</w:t>
            </w:r>
          </w:p>
        </w:tc>
        <w:tc>
          <w:tcPr>
            <w:tcW w:w="5400" w:type="dxa"/>
            <w:tcBorders>
              <w:top w:val="single" w:sz="4" w:space="0" w:color="auto"/>
              <w:left w:val="single" w:sz="4" w:space="0" w:color="auto"/>
              <w:bottom w:val="single" w:sz="4" w:space="0" w:color="auto"/>
              <w:right w:val="single" w:sz="4" w:space="0" w:color="auto"/>
            </w:tcBorders>
            <w:vAlign w:val="center"/>
          </w:tcPr>
          <w:p w14:paraId="5A4B0F06" w14:textId="77777777" w:rsidR="00BD0319" w:rsidRPr="00E440FF" w:rsidRDefault="00B24957" w:rsidP="002D7DA4">
            <w:pPr>
              <w:autoSpaceDE w:val="0"/>
              <w:autoSpaceDN w:val="0"/>
              <w:adjustRightInd w:val="0"/>
              <w:rPr>
                <w:rFonts w:ascii="Arial" w:hAnsi="Arial" w:cs="Arial"/>
                <w:iCs/>
                <w:color w:val="000000"/>
                <w:sz w:val="18"/>
                <w:szCs w:val="18"/>
              </w:rPr>
            </w:pPr>
            <w:r>
              <w:rPr>
                <w:rFonts w:ascii="Arial" w:hAnsi="Arial" w:cs="Arial"/>
                <w:iCs/>
                <w:color w:val="000000"/>
                <w:sz w:val="18"/>
                <w:szCs w:val="18"/>
              </w:rPr>
              <w:t xml:space="preserve">1—35 </w:t>
            </w:r>
          </w:p>
        </w:tc>
        <w:tc>
          <w:tcPr>
            <w:tcW w:w="2700" w:type="dxa"/>
            <w:tcBorders>
              <w:top w:val="single" w:sz="4" w:space="0" w:color="auto"/>
              <w:left w:val="single" w:sz="4" w:space="0" w:color="auto"/>
              <w:bottom w:val="single" w:sz="4" w:space="0" w:color="auto"/>
              <w:right w:val="single" w:sz="4" w:space="0" w:color="auto"/>
            </w:tcBorders>
            <w:vAlign w:val="center"/>
          </w:tcPr>
          <w:p w14:paraId="0C8C51D1" w14:textId="77777777" w:rsidR="00BD0319" w:rsidRPr="000D1A36" w:rsidRDefault="00B24957" w:rsidP="002D7DA4">
            <w:pPr>
              <w:autoSpaceDE w:val="0"/>
              <w:autoSpaceDN w:val="0"/>
              <w:adjustRightInd w:val="0"/>
              <w:jc w:val="center"/>
              <w:rPr>
                <w:rFonts w:ascii="Arial" w:hAnsi="Arial" w:cs="Arial"/>
                <w:iCs/>
                <w:color w:val="000000"/>
                <w:sz w:val="18"/>
                <w:szCs w:val="18"/>
              </w:rPr>
            </w:pPr>
            <w:r>
              <w:rPr>
                <w:rFonts w:ascii="Arial" w:hAnsi="Arial" w:cs="Arial"/>
                <w:iCs/>
                <w:color w:val="000000"/>
                <w:sz w:val="18"/>
                <w:szCs w:val="18"/>
              </w:rPr>
              <w:t>Project Manager</w:t>
            </w:r>
          </w:p>
        </w:tc>
      </w:tr>
      <w:tr w:rsidR="00F6163E" w14:paraId="1F32472F" w14:textId="77777777" w:rsidTr="002D7DA4">
        <w:tc>
          <w:tcPr>
            <w:tcW w:w="2718" w:type="dxa"/>
            <w:tcBorders>
              <w:top w:val="single" w:sz="4" w:space="0" w:color="auto"/>
              <w:left w:val="single" w:sz="4" w:space="0" w:color="auto"/>
              <w:bottom w:val="single" w:sz="4" w:space="0" w:color="auto"/>
              <w:right w:val="single" w:sz="4" w:space="0" w:color="auto"/>
            </w:tcBorders>
            <w:vAlign w:val="center"/>
          </w:tcPr>
          <w:p w14:paraId="665A4DDC" w14:textId="77777777" w:rsidR="00BD0319" w:rsidRPr="00E440FF" w:rsidRDefault="00B24957" w:rsidP="002D7DA4">
            <w:pPr>
              <w:autoSpaceDE w:val="0"/>
              <w:autoSpaceDN w:val="0"/>
              <w:adjustRightInd w:val="0"/>
              <w:rPr>
                <w:rFonts w:ascii="Arial" w:hAnsi="Arial" w:cs="Arial"/>
                <w:iCs/>
                <w:color w:val="000000"/>
                <w:sz w:val="18"/>
                <w:szCs w:val="18"/>
              </w:rPr>
            </w:pPr>
            <w:r w:rsidRPr="00E440FF">
              <w:rPr>
                <w:rFonts w:ascii="Arial" w:hAnsi="Arial" w:cs="Arial"/>
                <w:iCs/>
                <w:color w:val="000000"/>
                <w:sz w:val="18"/>
                <w:szCs w:val="18"/>
              </w:rPr>
              <w:t>ED Volume</w:t>
            </w:r>
          </w:p>
        </w:tc>
        <w:tc>
          <w:tcPr>
            <w:tcW w:w="5400" w:type="dxa"/>
            <w:tcBorders>
              <w:top w:val="single" w:sz="4" w:space="0" w:color="auto"/>
              <w:left w:val="single" w:sz="4" w:space="0" w:color="auto"/>
              <w:bottom w:val="single" w:sz="4" w:space="0" w:color="auto"/>
              <w:right w:val="single" w:sz="4" w:space="0" w:color="auto"/>
            </w:tcBorders>
            <w:vAlign w:val="center"/>
          </w:tcPr>
          <w:p w14:paraId="3169E609" w14:textId="77777777" w:rsidR="00BD0319" w:rsidRPr="00E440FF" w:rsidRDefault="00B24957" w:rsidP="002D7DA4">
            <w:pPr>
              <w:autoSpaceDE w:val="0"/>
              <w:autoSpaceDN w:val="0"/>
              <w:adjustRightInd w:val="0"/>
              <w:rPr>
                <w:rFonts w:ascii="Arial" w:hAnsi="Arial" w:cs="Arial"/>
                <w:iCs/>
                <w:color w:val="000000"/>
                <w:sz w:val="18"/>
                <w:szCs w:val="18"/>
              </w:rPr>
            </w:pPr>
            <w:r w:rsidRPr="00E440FF">
              <w:rPr>
                <w:rFonts w:ascii="Arial" w:hAnsi="Arial" w:cs="Arial"/>
                <w:iCs/>
                <w:color w:val="000000"/>
                <w:sz w:val="18"/>
                <w:szCs w:val="18"/>
              </w:rPr>
              <w:t xml:space="preserve">30,000—49,999 visits, 50,000—69,999 visits, 70,000—89,999 visits, </w:t>
            </w:r>
            <w:r w:rsidRPr="00E440FF">
              <w:rPr>
                <w:rFonts w:ascii="Arial" w:hAnsi="Arial" w:cs="Arial"/>
                <w:iCs/>
                <w:color w:val="000000"/>
                <w:sz w:val="18"/>
                <w:szCs w:val="18"/>
                <w:u w:val="single"/>
              </w:rPr>
              <w:t>&gt;</w:t>
            </w:r>
            <w:r w:rsidRPr="00E440FF">
              <w:rPr>
                <w:rFonts w:ascii="Arial" w:hAnsi="Arial" w:cs="Arial"/>
                <w:iCs/>
                <w:color w:val="000000"/>
                <w:sz w:val="18"/>
                <w:szCs w:val="18"/>
              </w:rPr>
              <w:t xml:space="preserve"> 90,000 visits </w:t>
            </w:r>
          </w:p>
        </w:tc>
        <w:tc>
          <w:tcPr>
            <w:tcW w:w="2700" w:type="dxa"/>
            <w:tcBorders>
              <w:top w:val="single" w:sz="4" w:space="0" w:color="auto"/>
              <w:left w:val="single" w:sz="4" w:space="0" w:color="auto"/>
              <w:bottom w:val="single" w:sz="4" w:space="0" w:color="auto"/>
              <w:right w:val="single" w:sz="4" w:space="0" w:color="auto"/>
            </w:tcBorders>
            <w:vAlign w:val="center"/>
          </w:tcPr>
          <w:p w14:paraId="46AABD70" w14:textId="77777777" w:rsidR="00BD0319" w:rsidRPr="000D1A36" w:rsidRDefault="00B24957" w:rsidP="002D7DA4">
            <w:pPr>
              <w:autoSpaceDE w:val="0"/>
              <w:autoSpaceDN w:val="0"/>
              <w:adjustRightInd w:val="0"/>
              <w:jc w:val="center"/>
              <w:rPr>
                <w:rFonts w:ascii="Arial" w:hAnsi="Arial" w:cs="Arial"/>
                <w:iCs/>
                <w:color w:val="000000"/>
                <w:sz w:val="18"/>
                <w:szCs w:val="18"/>
              </w:rPr>
            </w:pPr>
            <w:r w:rsidRPr="000D1A36">
              <w:rPr>
                <w:rFonts w:ascii="Arial" w:hAnsi="Arial" w:cs="Arial"/>
                <w:iCs/>
                <w:color w:val="000000"/>
                <w:sz w:val="18"/>
                <w:szCs w:val="18"/>
              </w:rPr>
              <w:t>Project Manager</w:t>
            </w:r>
          </w:p>
        </w:tc>
      </w:tr>
      <w:tr w:rsidR="00F6163E" w14:paraId="30B67DA9" w14:textId="77777777" w:rsidTr="002D7DA4">
        <w:tc>
          <w:tcPr>
            <w:tcW w:w="2718" w:type="dxa"/>
            <w:tcBorders>
              <w:top w:val="single" w:sz="4" w:space="0" w:color="auto"/>
              <w:left w:val="single" w:sz="4" w:space="0" w:color="auto"/>
              <w:bottom w:val="single" w:sz="4" w:space="0" w:color="auto"/>
              <w:right w:val="single" w:sz="4" w:space="0" w:color="auto"/>
            </w:tcBorders>
            <w:vAlign w:val="center"/>
          </w:tcPr>
          <w:p w14:paraId="66E19337" w14:textId="77777777" w:rsidR="00BD0319" w:rsidRPr="00E440FF" w:rsidRDefault="00B24957" w:rsidP="002D7DA4">
            <w:pPr>
              <w:autoSpaceDE w:val="0"/>
              <w:autoSpaceDN w:val="0"/>
              <w:adjustRightInd w:val="0"/>
              <w:rPr>
                <w:rFonts w:ascii="Arial" w:hAnsi="Arial" w:cs="Arial"/>
                <w:iCs/>
                <w:color w:val="000000"/>
                <w:sz w:val="18"/>
                <w:szCs w:val="18"/>
              </w:rPr>
            </w:pPr>
            <w:r>
              <w:rPr>
                <w:rFonts w:ascii="Arial" w:hAnsi="Arial" w:cs="Arial"/>
                <w:iCs/>
                <w:color w:val="000000"/>
                <w:sz w:val="18"/>
                <w:szCs w:val="18"/>
              </w:rPr>
              <w:t>Ownership</w:t>
            </w:r>
          </w:p>
        </w:tc>
        <w:tc>
          <w:tcPr>
            <w:tcW w:w="5400" w:type="dxa"/>
            <w:tcBorders>
              <w:top w:val="single" w:sz="4" w:space="0" w:color="auto"/>
              <w:left w:val="single" w:sz="4" w:space="0" w:color="auto"/>
              <w:bottom w:val="single" w:sz="4" w:space="0" w:color="auto"/>
              <w:right w:val="single" w:sz="4" w:space="0" w:color="auto"/>
            </w:tcBorders>
            <w:vAlign w:val="center"/>
          </w:tcPr>
          <w:p w14:paraId="76D98735" w14:textId="77777777" w:rsidR="00BD0319" w:rsidRPr="00E440FF" w:rsidRDefault="00B24957" w:rsidP="002D7DA4">
            <w:pPr>
              <w:autoSpaceDE w:val="0"/>
              <w:autoSpaceDN w:val="0"/>
              <w:adjustRightInd w:val="0"/>
              <w:rPr>
                <w:rFonts w:ascii="Arial" w:hAnsi="Arial" w:cs="Arial"/>
                <w:iCs/>
                <w:color w:val="000000"/>
                <w:sz w:val="18"/>
                <w:szCs w:val="18"/>
              </w:rPr>
            </w:pPr>
            <w:r>
              <w:rPr>
                <w:rFonts w:ascii="Arial" w:hAnsi="Arial" w:cs="Arial"/>
                <w:iCs/>
                <w:color w:val="000000"/>
                <w:sz w:val="18"/>
                <w:szCs w:val="18"/>
              </w:rPr>
              <w:t>Nonprofit, Government, For Profit</w:t>
            </w:r>
          </w:p>
        </w:tc>
        <w:tc>
          <w:tcPr>
            <w:tcW w:w="2700" w:type="dxa"/>
            <w:tcBorders>
              <w:top w:val="single" w:sz="4" w:space="0" w:color="auto"/>
              <w:left w:val="single" w:sz="4" w:space="0" w:color="auto"/>
              <w:bottom w:val="single" w:sz="4" w:space="0" w:color="auto"/>
              <w:right w:val="single" w:sz="4" w:space="0" w:color="auto"/>
            </w:tcBorders>
            <w:vAlign w:val="center"/>
          </w:tcPr>
          <w:p w14:paraId="1225017B" w14:textId="77777777" w:rsidR="00BD0319" w:rsidRPr="000D1A36" w:rsidRDefault="00B24957" w:rsidP="002D7DA4">
            <w:pPr>
              <w:autoSpaceDE w:val="0"/>
              <w:autoSpaceDN w:val="0"/>
              <w:adjustRightInd w:val="0"/>
              <w:jc w:val="center"/>
              <w:rPr>
                <w:rFonts w:ascii="Arial" w:hAnsi="Arial" w:cs="Arial"/>
                <w:iCs/>
                <w:color w:val="000000"/>
                <w:sz w:val="18"/>
                <w:szCs w:val="18"/>
              </w:rPr>
            </w:pPr>
            <w:r>
              <w:rPr>
                <w:rFonts w:ascii="Arial" w:hAnsi="Arial" w:cs="Arial"/>
                <w:iCs/>
                <w:color w:val="000000"/>
                <w:sz w:val="18"/>
                <w:szCs w:val="18"/>
              </w:rPr>
              <w:t>Project Manager</w:t>
            </w:r>
          </w:p>
        </w:tc>
      </w:tr>
      <w:tr w:rsidR="00F6163E" w14:paraId="1F8ACACB" w14:textId="77777777" w:rsidTr="002D7DA4">
        <w:tc>
          <w:tcPr>
            <w:tcW w:w="2718" w:type="dxa"/>
            <w:tcBorders>
              <w:top w:val="single" w:sz="4" w:space="0" w:color="auto"/>
              <w:left w:val="single" w:sz="4" w:space="0" w:color="auto"/>
              <w:bottom w:val="single" w:sz="4" w:space="0" w:color="auto"/>
              <w:right w:val="single" w:sz="4" w:space="0" w:color="auto"/>
            </w:tcBorders>
            <w:vAlign w:val="center"/>
          </w:tcPr>
          <w:p w14:paraId="63FF9C27" w14:textId="77777777" w:rsidR="00BD0319" w:rsidRPr="00E440FF" w:rsidRDefault="00B24957" w:rsidP="002D7DA4">
            <w:pPr>
              <w:autoSpaceDE w:val="0"/>
              <w:autoSpaceDN w:val="0"/>
              <w:adjustRightInd w:val="0"/>
              <w:rPr>
                <w:rFonts w:ascii="Arial" w:hAnsi="Arial" w:cs="Arial"/>
                <w:iCs/>
                <w:color w:val="000000"/>
                <w:sz w:val="18"/>
                <w:szCs w:val="18"/>
              </w:rPr>
            </w:pPr>
            <w:r w:rsidRPr="00E440FF">
              <w:rPr>
                <w:rFonts w:ascii="Arial" w:hAnsi="Arial" w:cs="Arial"/>
                <w:iCs/>
                <w:color w:val="000000"/>
                <w:sz w:val="18"/>
                <w:szCs w:val="18"/>
              </w:rPr>
              <w:t>Emergency medicine residency training site</w:t>
            </w:r>
          </w:p>
        </w:tc>
        <w:tc>
          <w:tcPr>
            <w:tcW w:w="5400" w:type="dxa"/>
            <w:tcBorders>
              <w:top w:val="single" w:sz="4" w:space="0" w:color="auto"/>
              <w:left w:val="single" w:sz="4" w:space="0" w:color="auto"/>
              <w:bottom w:val="single" w:sz="4" w:space="0" w:color="auto"/>
              <w:right w:val="single" w:sz="4" w:space="0" w:color="auto"/>
            </w:tcBorders>
            <w:vAlign w:val="center"/>
          </w:tcPr>
          <w:p w14:paraId="60166340" w14:textId="77777777" w:rsidR="00BD0319" w:rsidRPr="00E440FF" w:rsidRDefault="00B24957" w:rsidP="002D7DA4">
            <w:pPr>
              <w:autoSpaceDE w:val="0"/>
              <w:autoSpaceDN w:val="0"/>
              <w:adjustRightInd w:val="0"/>
              <w:rPr>
                <w:rFonts w:ascii="Arial" w:hAnsi="Arial" w:cs="Arial"/>
                <w:iCs/>
                <w:color w:val="000000"/>
                <w:sz w:val="18"/>
                <w:szCs w:val="18"/>
              </w:rPr>
            </w:pPr>
            <w:r w:rsidRPr="00E440FF">
              <w:rPr>
                <w:rFonts w:ascii="Arial" w:hAnsi="Arial" w:cs="Arial"/>
                <w:iCs/>
                <w:color w:val="000000"/>
                <w:sz w:val="18"/>
                <w:szCs w:val="18"/>
              </w:rPr>
              <w:t>Yes/No</w:t>
            </w:r>
          </w:p>
        </w:tc>
        <w:tc>
          <w:tcPr>
            <w:tcW w:w="2700" w:type="dxa"/>
            <w:tcBorders>
              <w:top w:val="single" w:sz="4" w:space="0" w:color="auto"/>
              <w:left w:val="single" w:sz="4" w:space="0" w:color="auto"/>
              <w:bottom w:val="single" w:sz="4" w:space="0" w:color="auto"/>
              <w:right w:val="single" w:sz="4" w:space="0" w:color="auto"/>
            </w:tcBorders>
            <w:vAlign w:val="center"/>
          </w:tcPr>
          <w:p w14:paraId="55EA7B58" w14:textId="77777777" w:rsidR="00BD0319" w:rsidRPr="000D1A36" w:rsidRDefault="00B24957" w:rsidP="002D7DA4">
            <w:pPr>
              <w:autoSpaceDE w:val="0"/>
              <w:autoSpaceDN w:val="0"/>
              <w:adjustRightInd w:val="0"/>
              <w:jc w:val="center"/>
              <w:rPr>
                <w:rFonts w:ascii="Arial" w:hAnsi="Arial" w:cs="Arial"/>
                <w:iCs/>
                <w:color w:val="000000"/>
                <w:sz w:val="18"/>
                <w:szCs w:val="18"/>
              </w:rPr>
            </w:pPr>
            <w:r w:rsidRPr="000D1A36">
              <w:rPr>
                <w:rFonts w:ascii="Arial" w:hAnsi="Arial" w:cs="Arial"/>
                <w:iCs/>
                <w:color w:val="000000"/>
                <w:sz w:val="18"/>
                <w:szCs w:val="18"/>
              </w:rPr>
              <w:t>Project Manager</w:t>
            </w:r>
          </w:p>
        </w:tc>
      </w:tr>
      <w:tr w:rsidR="00F6163E" w14:paraId="511A6141" w14:textId="77777777" w:rsidTr="002D7DA4">
        <w:tc>
          <w:tcPr>
            <w:tcW w:w="2718" w:type="dxa"/>
            <w:tcBorders>
              <w:top w:val="single" w:sz="4" w:space="0" w:color="auto"/>
              <w:left w:val="single" w:sz="4" w:space="0" w:color="auto"/>
              <w:bottom w:val="single" w:sz="4" w:space="0" w:color="auto"/>
              <w:right w:val="single" w:sz="4" w:space="0" w:color="auto"/>
            </w:tcBorders>
            <w:vAlign w:val="center"/>
          </w:tcPr>
          <w:p w14:paraId="2A928FD6" w14:textId="77777777" w:rsidR="00BD0319" w:rsidRPr="00E440FF" w:rsidRDefault="00B24957" w:rsidP="002D7DA4">
            <w:pPr>
              <w:autoSpaceDE w:val="0"/>
              <w:autoSpaceDN w:val="0"/>
              <w:adjustRightInd w:val="0"/>
              <w:rPr>
                <w:rFonts w:ascii="Arial" w:hAnsi="Arial" w:cs="Arial"/>
                <w:iCs/>
                <w:color w:val="000000"/>
                <w:sz w:val="18"/>
                <w:szCs w:val="18"/>
              </w:rPr>
            </w:pPr>
            <w:r w:rsidRPr="00E440FF">
              <w:rPr>
                <w:rFonts w:ascii="Arial" w:hAnsi="Arial" w:cs="Arial"/>
                <w:iCs/>
                <w:color w:val="000000"/>
                <w:sz w:val="18"/>
                <w:szCs w:val="18"/>
              </w:rPr>
              <w:t>Free-standing ED</w:t>
            </w:r>
          </w:p>
        </w:tc>
        <w:tc>
          <w:tcPr>
            <w:tcW w:w="5400" w:type="dxa"/>
            <w:tcBorders>
              <w:top w:val="single" w:sz="4" w:space="0" w:color="auto"/>
              <w:left w:val="single" w:sz="4" w:space="0" w:color="auto"/>
              <w:bottom w:val="single" w:sz="4" w:space="0" w:color="auto"/>
              <w:right w:val="single" w:sz="4" w:space="0" w:color="auto"/>
            </w:tcBorders>
            <w:vAlign w:val="center"/>
          </w:tcPr>
          <w:p w14:paraId="53A4C029" w14:textId="77777777" w:rsidR="00BD0319" w:rsidRPr="00E440FF" w:rsidRDefault="00B24957" w:rsidP="002D7DA4">
            <w:pPr>
              <w:autoSpaceDE w:val="0"/>
              <w:autoSpaceDN w:val="0"/>
              <w:adjustRightInd w:val="0"/>
              <w:rPr>
                <w:rFonts w:ascii="Arial" w:hAnsi="Arial" w:cs="Arial"/>
                <w:iCs/>
                <w:color w:val="000000"/>
                <w:sz w:val="18"/>
                <w:szCs w:val="18"/>
              </w:rPr>
            </w:pPr>
            <w:r w:rsidRPr="00E440FF">
              <w:rPr>
                <w:rFonts w:ascii="Arial" w:hAnsi="Arial" w:cs="Arial"/>
                <w:iCs/>
                <w:color w:val="000000"/>
                <w:sz w:val="18"/>
                <w:szCs w:val="18"/>
              </w:rPr>
              <w:t>Yes/No</w:t>
            </w:r>
          </w:p>
        </w:tc>
        <w:tc>
          <w:tcPr>
            <w:tcW w:w="2700" w:type="dxa"/>
            <w:tcBorders>
              <w:top w:val="single" w:sz="4" w:space="0" w:color="auto"/>
              <w:left w:val="single" w:sz="4" w:space="0" w:color="auto"/>
              <w:bottom w:val="single" w:sz="4" w:space="0" w:color="auto"/>
              <w:right w:val="single" w:sz="4" w:space="0" w:color="auto"/>
            </w:tcBorders>
            <w:vAlign w:val="center"/>
          </w:tcPr>
          <w:p w14:paraId="726CC04E" w14:textId="77777777" w:rsidR="00BD0319" w:rsidRPr="000D1A36" w:rsidRDefault="00B24957" w:rsidP="002D7DA4">
            <w:pPr>
              <w:autoSpaceDE w:val="0"/>
              <w:autoSpaceDN w:val="0"/>
              <w:adjustRightInd w:val="0"/>
              <w:jc w:val="center"/>
              <w:rPr>
                <w:rFonts w:ascii="Arial" w:hAnsi="Arial" w:cs="Arial"/>
                <w:iCs/>
                <w:color w:val="000000"/>
                <w:sz w:val="18"/>
                <w:szCs w:val="18"/>
              </w:rPr>
            </w:pPr>
            <w:r w:rsidRPr="000D1A36">
              <w:rPr>
                <w:rFonts w:ascii="Arial" w:hAnsi="Arial" w:cs="Arial"/>
                <w:iCs/>
                <w:color w:val="000000"/>
                <w:sz w:val="18"/>
                <w:szCs w:val="18"/>
              </w:rPr>
              <w:t>Project Manager</w:t>
            </w:r>
          </w:p>
        </w:tc>
      </w:tr>
      <w:tr w:rsidR="00F6163E" w14:paraId="7B982607" w14:textId="77777777" w:rsidTr="002D7DA4">
        <w:tc>
          <w:tcPr>
            <w:tcW w:w="2718" w:type="dxa"/>
            <w:tcBorders>
              <w:top w:val="single" w:sz="4" w:space="0" w:color="auto"/>
              <w:left w:val="single" w:sz="4" w:space="0" w:color="auto"/>
              <w:bottom w:val="single" w:sz="4" w:space="0" w:color="auto"/>
              <w:right w:val="single" w:sz="4" w:space="0" w:color="auto"/>
            </w:tcBorders>
            <w:vAlign w:val="center"/>
          </w:tcPr>
          <w:p w14:paraId="7C11CA42" w14:textId="77777777" w:rsidR="00BD0319" w:rsidRPr="00E440FF" w:rsidRDefault="00B24957" w:rsidP="002D7DA4">
            <w:pPr>
              <w:autoSpaceDE w:val="0"/>
              <w:autoSpaceDN w:val="0"/>
              <w:adjustRightInd w:val="0"/>
              <w:rPr>
                <w:rFonts w:ascii="Arial" w:hAnsi="Arial" w:cs="Arial"/>
                <w:iCs/>
                <w:color w:val="000000"/>
                <w:sz w:val="18"/>
                <w:szCs w:val="18"/>
              </w:rPr>
            </w:pPr>
            <w:r w:rsidRPr="00E440FF">
              <w:rPr>
                <w:rFonts w:ascii="Arial" w:hAnsi="Arial" w:cs="Arial"/>
                <w:iCs/>
                <w:color w:val="000000"/>
                <w:sz w:val="18"/>
                <w:szCs w:val="18"/>
              </w:rPr>
              <w:t>Dedicated ED social worker/care manager</w:t>
            </w:r>
          </w:p>
        </w:tc>
        <w:tc>
          <w:tcPr>
            <w:tcW w:w="5400" w:type="dxa"/>
            <w:tcBorders>
              <w:top w:val="single" w:sz="4" w:space="0" w:color="auto"/>
              <w:left w:val="single" w:sz="4" w:space="0" w:color="auto"/>
              <w:bottom w:val="single" w:sz="4" w:space="0" w:color="auto"/>
              <w:right w:val="single" w:sz="4" w:space="0" w:color="auto"/>
            </w:tcBorders>
            <w:vAlign w:val="center"/>
          </w:tcPr>
          <w:p w14:paraId="51894966" w14:textId="77777777" w:rsidR="00BD0319" w:rsidRPr="00E440FF" w:rsidRDefault="00B24957" w:rsidP="002D7DA4">
            <w:pPr>
              <w:autoSpaceDE w:val="0"/>
              <w:autoSpaceDN w:val="0"/>
              <w:adjustRightInd w:val="0"/>
              <w:rPr>
                <w:rFonts w:ascii="Arial" w:hAnsi="Arial" w:cs="Arial"/>
                <w:iCs/>
                <w:color w:val="000000"/>
                <w:sz w:val="18"/>
                <w:szCs w:val="18"/>
              </w:rPr>
            </w:pPr>
            <w:r w:rsidRPr="00E440FF">
              <w:rPr>
                <w:rFonts w:ascii="Arial" w:hAnsi="Arial" w:cs="Arial"/>
                <w:iCs/>
                <w:color w:val="000000"/>
                <w:sz w:val="18"/>
                <w:szCs w:val="18"/>
              </w:rPr>
              <w:t>Yes/No</w:t>
            </w:r>
          </w:p>
        </w:tc>
        <w:tc>
          <w:tcPr>
            <w:tcW w:w="2700" w:type="dxa"/>
            <w:tcBorders>
              <w:top w:val="single" w:sz="4" w:space="0" w:color="auto"/>
              <w:left w:val="single" w:sz="4" w:space="0" w:color="auto"/>
              <w:bottom w:val="single" w:sz="4" w:space="0" w:color="auto"/>
              <w:right w:val="single" w:sz="4" w:space="0" w:color="auto"/>
            </w:tcBorders>
            <w:vAlign w:val="center"/>
          </w:tcPr>
          <w:p w14:paraId="1AD1BEF9" w14:textId="77777777" w:rsidR="00BD0319" w:rsidRPr="000D1A36" w:rsidRDefault="00B24957" w:rsidP="002D7DA4">
            <w:pPr>
              <w:autoSpaceDE w:val="0"/>
              <w:autoSpaceDN w:val="0"/>
              <w:adjustRightInd w:val="0"/>
              <w:jc w:val="center"/>
              <w:rPr>
                <w:rFonts w:ascii="Arial" w:hAnsi="Arial" w:cs="Arial"/>
                <w:iCs/>
                <w:color w:val="000000"/>
                <w:sz w:val="18"/>
                <w:szCs w:val="18"/>
              </w:rPr>
            </w:pPr>
            <w:r>
              <w:rPr>
                <w:rFonts w:ascii="Arial" w:hAnsi="Arial" w:cs="Arial"/>
                <w:iCs/>
                <w:color w:val="000000"/>
                <w:sz w:val="18"/>
                <w:szCs w:val="18"/>
              </w:rPr>
              <w:t>Project Manager</w:t>
            </w:r>
          </w:p>
        </w:tc>
      </w:tr>
      <w:tr w:rsidR="00F6163E" w14:paraId="74B57914" w14:textId="77777777" w:rsidTr="002D7DA4">
        <w:tc>
          <w:tcPr>
            <w:tcW w:w="2718" w:type="dxa"/>
            <w:tcBorders>
              <w:top w:val="single" w:sz="4" w:space="0" w:color="auto"/>
              <w:left w:val="single" w:sz="4" w:space="0" w:color="auto"/>
              <w:bottom w:val="single" w:sz="4" w:space="0" w:color="auto"/>
              <w:right w:val="single" w:sz="4" w:space="0" w:color="auto"/>
            </w:tcBorders>
            <w:vAlign w:val="center"/>
          </w:tcPr>
          <w:p w14:paraId="16F7D700" w14:textId="77777777" w:rsidR="00BD0319" w:rsidRPr="00E440FF" w:rsidRDefault="00B24957" w:rsidP="002D7DA4">
            <w:pPr>
              <w:autoSpaceDE w:val="0"/>
              <w:autoSpaceDN w:val="0"/>
              <w:adjustRightInd w:val="0"/>
              <w:rPr>
                <w:rFonts w:ascii="Arial" w:hAnsi="Arial" w:cs="Arial"/>
                <w:iCs/>
                <w:color w:val="000000"/>
                <w:sz w:val="18"/>
                <w:szCs w:val="18"/>
              </w:rPr>
            </w:pPr>
            <w:r w:rsidRPr="00E440FF">
              <w:rPr>
                <w:rFonts w:ascii="Arial" w:hAnsi="Arial" w:cs="Arial"/>
                <w:iCs/>
                <w:color w:val="000000"/>
                <w:sz w:val="18"/>
                <w:szCs w:val="18"/>
              </w:rPr>
              <w:t>US Region</w:t>
            </w:r>
          </w:p>
        </w:tc>
        <w:tc>
          <w:tcPr>
            <w:tcW w:w="5400" w:type="dxa"/>
            <w:tcBorders>
              <w:top w:val="single" w:sz="4" w:space="0" w:color="auto"/>
              <w:left w:val="single" w:sz="4" w:space="0" w:color="auto"/>
              <w:bottom w:val="single" w:sz="4" w:space="0" w:color="auto"/>
              <w:right w:val="single" w:sz="4" w:space="0" w:color="auto"/>
            </w:tcBorders>
            <w:vAlign w:val="center"/>
          </w:tcPr>
          <w:p w14:paraId="3CFFE99A" w14:textId="77777777" w:rsidR="00BD0319" w:rsidRPr="00E440FF" w:rsidRDefault="00B24957" w:rsidP="002D7DA4">
            <w:pPr>
              <w:autoSpaceDE w:val="0"/>
              <w:autoSpaceDN w:val="0"/>
              <w:adjustRightInd w:val="0"/>
              <w:rPr>
                <w:rFonts w:ascii="Arial" w:hAnsi="Arial" w:cs="Arial"/>
                <w:iCs/>
                <w:color w:val="000000"/>
                <w:sz w:val="18"/>
                <w:szCs w:val="18"/>
              </w:rPr>
            </w:pPr>
            <w:r w:rsidRPr="00E440FF">
              <w:rPr>
                <w:rFonts w:ascii="Arial" w:hAnsi="Arial" w:cs="Arial"/>
                <w:iCs/>
                <w:color w:val="000000"/>
                <w:sz w:val="18"/>
                <w:szCs w:val="18"/>
              </w:rPr>
              <w:t>Northeast, Midwest, Southeast, Southwest, West</w:t>
            </w:r>
          </w:p>
        </w:tc>
        <w:tc>
          <w:tcPr>
            <w:tcW w:w="2700" w:type="dxa"/>
            <w:tcBorders>
              <w:top w:val="single" w:sz="4" w:space="0" w:color="auto"/>
              <w:left w:val="single" w:sz="4" w:space="0" w:color="auto"/>
              <w:bottom w:val="single" w:sz="4" w:space="0" w:color="auto"/>
              <w:right w:val="single" w:sz="4" w:space="0" w:color="auto"/>
            </w:tcBorders>
            <w:vAlign w:val="center"/>
          </w:tcPr>
          <w:p w14:paraId="40B1812D" w14:textId="77777777" w:rsidR="00BD0319" w:rsidRPr="000D1A36" w:rsidRDefault="00B24957" w:rsidP="002D7DA4">
            <w:pPr>
              <w:autoSpaceDE w:val="0"/>
              <w:autoSpaceDN w:val="0"/>
              <w:adjustRightInd w:val="0"/>
              <w:jc w:val="center"/>
              <w:rPr>
                <w:rFonts w:ascii="Arial" w:hAnsi="Arial" w:cs="Arial"/>
                <w:iCs/>
                <w:color w:val="000000"/>
                <w:sz w:val="18"/>
                <w:szCs w:val="18"/>
              </w:rPr>
            </w:pPr>
            <w:r>
              <w:rPr>
                <w:rFonts w:ascii="Arial" w:hAnsi="Arial" w:cs="Arial"/>
                <w:iCs/>
                <w:color w:val="000000"/>
                <w:sz w:val="18"/>
                <w:szCs w:val="18"/>
              </w:rPr>
              <w:t>Project Manager</w:t>
            </w:r>
          </w:p>
        </w:tc>
      </w:tr>
      <w:tr w:rsidR="00F6163E" w14:paraId="5DDABDB9" w14:textId="77777777" w:rsidTr="002D7DA4">
        <w:tc>
          <w:tcPr>
            <w:tcW w:w="2718" w:type="dxa"/>
            <w:tcBorders>
              <w:top w:val="single" w:sz="4" w:space="0" w:color="auto"/>
              <w:left w:val="single" w:sz="4" w:space="0" w:color="auto"/>
              <w:bottom w:val="single" w:sz="4" w:space="0" w:color="auto"/>
              <w:right w:val="single" w:sz="4" w:space="0" w:color="auto"/>
            </w:tcBorders>
            <w:vAlign w:val="center"/>
          </w:tcPr>
          <w:p w14:paraId="70F2FD62" w14:textId="77777777" w:rsidR="00BD0319" w:rsidRPr="00E440FF" w:rsidRDefault="00B24957" w:rsidP="002D7DA4">
            <w:pPr>
              <w:autoSpaceDE w:val="0"/>
              <w:autoSpaceDN w:val="0"/>
              <w:adjustRightInd w:val="0"/>
              <w:rPr>
                <w:rFonts w:ascii="Arial" w:hAnsi="Arial" w:cs="Arial"/>
                <w:iCs/>
                <w:color w:val="000000"/>
                <w:sz w:val="18"/>
                <w:szCs w:val="18"/>
              </w:rPr>
            </w:pPr>
            <w:r>
              <w:rPr>
                <w:rFonts w:ascii="Arial" w:hAnsi="Arial" w:cs="Arial"/>
                <w:iCs/>
                <w:color w:val="000000"/>
                <w:sz w:val="18"/>
                <w:szCs w:val="18"/>
              </w:rPr>
              <w:t>Metropolitan Status+</w:t>
            </w:r>
          </w:p>
        </w:tc>
        <w:tc>
          <w:tcPr>
            <w:tcW w:w="5400" w:type="dxa"/>
            <w:tcBorders>
              <w:top w:val="single" w:sz="4" w:space="0" w:color="auto"/>
              <w:left w:val="single" w:sz="4" w:space="0" w:color="auto"/>
              <w:bottom w:val="single" w:sz="4" w:space="0" w:color="auto"/>
              <w:right w:val="single" w:sz="4" w:space="0" w:color="auto"/>
            </w:tcBorders>
            <w:vAlign w:val="center"/>
          </w:tcPr>
          <w:p w14:paraId="34EF8207" w14:textId="77777777" w:rsidR="00BD0319" w:rsidRPr="00E440FF" w:rsidRDefault="00B24957" w:rsidP="002D7DA4">
            <w:pPr>
              <w:autoSpaceDE w:val="0"/>
              <w:autoSpaceDN w:val="0"/>
              <w:adjustRightInd w:val="0"/>
              <w:rPr>
                <w:rFonts w:ascii="Arial" w:hAnsi="Arial" w:cs="Arial"/>
                <w:iCs/>
                <w:color w:val="000000"/>
                <w:sz w:val="18"/>
                <w:szCs w:val="18"/>
              </w:rPr>
            </w:pPr>
            <w:r>
              <w:rPr>
                <w:rFonts w:ascii="Arial" w:hAnsi="Arial" w:cs="Arial"/>
                <w:iCs/>
                <w:color w:val="000000"/>
                <w:sz w:val="18"/>
                <w:szCs w:val="18"/>
              </w:rPr>
              <w:t>Yes/No</w:t>
            </w:r>
          </w:p>
        </w:tc>
        <w:tc>
          <w:tcPr>
            <w:tcW w:w="2700" w:type="dxa"/>
            <w:tcBorders>
              <w:top w:val="single" w:sz="4" w:space="0" w:color="auto"/>
              <w:left w:val="single" w:sz="4" w:space="0" w:color="auto"/>
              <w:bottom w:val="single" w:sz="4" w:space="0" w:color="auto"/>
              <w:right w:val="single" w:sz="4" w:space="0" w:color="auto"/>
            </w:tcBorders>
            <w:vAlign w:val="center"/>
          </w:tcPr>
          <w:p w14:paraId="635C0FE5" w14:textId="77777777" w:rsidR="00BD0319" w:rsidRDefault="00B24957" w:rsidP="002D7DA4">
            <w:pPr>
              <w:autoSpaceDE w:val="0"/>
              <w:autoSpaceDN w:val="0"/>
              <w:adjustRightInd w:val="0"/>
              <w:jc w:val="center"/>
              <w:rPr>
                <w:rFonts w:ascii="Arial" w:hAnsi="Arial" w:cs="Arial"/>
                <w:iCs/>
                <w:color w:val="000000"/>
                <w:sz w:val="18"/>
                <w:szCs w:val="18"/>
              </w:rPr>
            </w:pPr>
            <w:r>
              <w:rPr>
                <w:rFonts w:ascii="Arial" w:hAnsi="Arial" w:cs="Arial"/>
                <w:iCs/>
                <w:color w:val="000000"/>
                <w:sz w:val="18"/>
                <w:szCs w:val="18"/>
              </w:rPr>
              <w:t>Project Manager</w:t>
            </w:r>
          </w:p>
        </w:tc>
      </w:tr>
      <w:tr w:rsidR="00F6163E" w14:paraId="2E286851" w14:textId="77777777" w:rsidTr="002D7DA4">
        <w:tc>
          <w:tcPr>
            <w:tcW w:w="2718" w:type="dxa"/>
            <w:tcBorders>
              <w:top w:val="single" w:sz="4" w:space="0" w:color="auto"/>
              <w:left w:val="single" w:sz="4" w:space="0" w:color="auto"/>
              <w:bottom w:val="single" w:sz="4" w:space="0" w:color="auto"/>
              <w:right w:val="single" w:sz="4" w:space="0" w:color="auto"/>
            </w:tcBorders>
            <w:vAlign w:val="center"/>
          </w:tcPr>
          <w:p w14:paraId="2BAD53E0" w14:textId="77777777" w:rsidR="00BD0319" w:rsidRPr="00E440FF" w:rsidRDefault="00B24957" w:rsidP="002D7DA4">
            <w:pPr>
              <w:autoSpaceDE w:val="0"/>
              <w:autoSpaceDN w:val="0"/>
              <w:adjustRightInd w:val="0"/>
              <w:rPr>
                <w:rFonts w:ascii="Arial" w:hAnsi="Arial" w:cs="Arial"/>
                <w:iCs/>
                <w:color w:val="000000"/>
                <w:sz w:val="18"/>
                <w:szCs w:val="18"/>
              </w:rPr>
            </w:pPr>
            <w:r w:rsidRPr="00E440FF">
              <w:rPr>
                <w:rFonts w:ascii="Arial" w:hAnsi="Arial" w:cs="Arial"/>
                <w:iCs/>
                <w:color w:val="000000"/>
                <w:sz w:val="18"/>
                <w:szCs w:val="18"/>
              </w:rPr>
              <w:t>Outpatient palliative care</w:t>
            </w:r>
          </w:p>
        </w:tc>
        <w:tc>
          <w:tcPr>
            <w:tcW w:w="5400" w:type="dxa"/>
            <w:tcBorders>
              <w:top w:val="single" w:sz="4" w:space="0" w:color="auto"/>
              <w:left w:val="single" w:sz="4" w:space="0" w:color="auto"/>
              <w:bottom w:val="single" w:sz="4" w:space="0" w:color="auto"/>
              <w:right w:val="single" w:sz="4" w:space="0" w:color="auto"/>
            </w:tcBorders>
            <w:vAlign w:val="center"/>
          </w:tcPr>
          <w:p w14:paraId="337780E8" w14:textId="77777777" w:rsidR="00BD0319" w:rsidRPr="00E440FF" w:rsidRDefault="00B24957" w:rsidP="002D7DA4">
            <w:pPr>
              <w:autoSpaceDE w:val="0"/>
              <w:autoSpaceDN w:val="0"/>
              <w:adjustRightInd w:val="0"/>
              <w:rPr>
                <w:rFonts w:ascii="Arial" w:hAnsi="Arial" w:cs="Arial"/>
                <w:iCs/>
                <w:color w:val="000000"/>
                <w:sz w:val="18"/>
                <w:szCs w:val="18"/>
              </w:rPr>
            </w:pPr>
            <w:r w:rsidRPr="00E440FF">
              <w:rPr>
                <w:rFonts w:ascii="Arial" w:hAnsi="Arial" w:cs="Arial"/>
                <w:iCs/>
                <w:color w:val="000000"/>
                <w:sz w:val="18"/>
                <w:szCs w:val="18"/>
              </w:rPr>
              <w:t>Yes/No</w:t>
            </w:r>
          </w:p>
        </w:tc>
        <w:tc>
          <w:tcPr>
            <w:tcW w:w="2700" w:type="dxa"/>
            <w:tcBorders>
              <w:top w:val="single" w:sz="4" w:space="0" w:color="auto"/>
              <w:left w:val="single" w:sz="4" w:space="0" w:color="auto"/>
              <w:bottom w:val="single" w:sz="4" w:space="0" w:color="auto"/>
              <w:right w:val="single" w:sz="4" w:space="0" w:color="auto"/>
            </w:tcBorders>
            <w:vAlign w:val="center"/>
          </w:tcPr>
          <w:p w14:paraId="0A991788" w14:textId="77777777" w:rsidR="00BD0319" w:rsidRDefault="00B24957" w:rsidP="002D7DA4">
            <w:pPr>
              <w:autoSpaceDE w:val="0"/>
              <w:autoSpaceDN w:val="0"/>
              <w:adjustRightInd w:val="0"/>
              <w:jc w:val="center"/>
              <w:rPr>
                <w:rFonts w:ascii="Arial" w:hAnsi="Arial" w:cs="Arial"/>
                <w:iCs/>
                <w:color w:val="000000"/>
                <w:sz w:val="18"/>
                <w:szCs w:val="18"/>
              </w:rPr>
            </w:pPr>
            <w:r>
              <w:rPr>
                <w:rFonts w:ascii="Arial" w:hAnsi="Arial" w:cs="Arial"/>
                <w:iCs/>
                <w:color w:val="000000"/>
                <w:sz w:val="18"/>
                <w:szCs w:val="18"/>
              </w:rPr>
              <w:t>Project Manager</w:t>
            </w:r>
          </w:p>
        </w:tc>
      </w:tr>
      <w:tr w:rsidR="00F6163E" w14:paraId="14269BF1" w14:textId="77777777" w:rsidTr="002D7DA4">
        <w:tc>
          <w:tcPr>
            <w:tcW w:w="2718" w:type="dxa"/>
            <w:tcBorders>
              <w:top w:val="single" w:sz="4" w:space="0" w:color="auto"/>
              <w:left w:val="single" w:sz="4" w:space="0" w:color="auto"/>
              <w:bottom w:val="single" w:sz="4" w:space="0" w:color="auto"/>
              <w:right w:val="single" w:sz="4" w:space="0" w:color="auto"/>
            </w:tcBorders>
            <w:vAlign w:val="center"/>
          </w:tcPr>
          <w:p w14:paraId="5F36AFD5" w14:textId="77777777" w:rsidR="00BD0319" w:rsidRPr="00E440FF" w:rsidRDefault="00B24957" w:rsidP="002D7DA4">
            <w:pPr>
              <w:autoSpaceDE w:val="0"/>
              <w:autoSpaceDN w:val="0"/>
              <w:adjustRightInd w:val="0"/>
              <w:rPr>
                <w:rFonts w:ascii="Arial" w:hAnsi="Arial" w:cs="Arial"/>
                <w:iCs/>
                <w:color w:val="000000"/>
                <w:sz w:val="18"/>
                <w:szCs w:val="18"/>
              </w:rPr>
            </w:pPr>
            <w:r>
              <w:rPr>
                <w:rFonts w:ascii="Arial" w:hAnsi="Arial" w:cs="Arial"/>
                <w:iCs/>
                <w:color w:val="000000"/>
                <w:sz w:val="18"/>
                <w:szCs w:val="18"/>
              </w:rPr>
              <w:t>EHR</w:t>
            </w:r>
          </w:p>
        </w:tc>
        <w:tc>
          <w:tcPr>
            <w:tcW w:w="5400" w:type="dxa"/>
            <w:tcBorders>
              <w:top w:val="single" w:sz="4" w:space="0" w:color="auto"/>
              <w:left w:val="single" w:sz="4" w:space="0" w:color="auto"/>
              <w:bottom w:val="single" w:sz="4" w:space="0" w:color="auto"/>
              <w:right w:val="single" w:sz="4" w:space="0" w:color="auto"/>
            </w:tcBorders>
            <w:vAlign w:val="center"/>
          </w:tcPr>
          <w:p w14:paraId="5004785D" w14:textId="77777777" w:rsidR="00BD0319" w:rsidRPr="00E440FF" w:rsidRDefault="00B24957" w:rsidP="003959C7">
            <w:pPr>
              <w:autoSpaceDE w:val="0"/>
              <w:autoSpaceDN w:val="0"/>
              <w:adjustRightInd w:val="0"/>
              <w:rPr>
                <w:rFonts w:ascii="Arial" w:hAnsi="Arial" w:cs="Arial"/>
                <w:iCs/>
                <w:color w:val="000000"/>
                <w:sz w:val="18"/>
                <w:szCs w:val="18"/>
              </w:rPr>
            </w:pPr>
            <w:r>
              <w:rPr>
                <w:rFonts w:ascii="Arial" w:hAnsi="Arial" w:cs="Arial"/>
                <w:iCs/>
                <w:color w:val="000000"/>
                <w:sz w:val="18"/>
                <w:szCs w:val="18"/>
              </w:rPr>
              <w:t>Epic, Cerner</w:t>
            </w:r>
          </w:p>
        </w:tc>
        <w:tc>
          <w:tcPr>
            <w:tcW w:w="2700" w:type="dxa"/>
            <w:tcBorders>
              <w:top w:val="single" w:sz="4" w:space="0" w:color="auto"/>
              <w:left w:val="single" w:sz="4" w:space="0" w:color="auto"/>
              <w:bottom w:val="single" w:sz="4" w:space="0" w:color="auto"/>
              <w:right w:val="single" w:sz="4" w:space="0" w:color="auto"/>
            </w:tcBorders>
            <w:vAlign w:val="center"/>
          </w:tcPr>
          <w:p w14:paraId="568A5689" w14:textId="77777777" w:rsidR="00BD0319" w:rsidRDefault="00B24957" w:rsidP="002D7DA4">
            <w:pPr>
              <w:autoSpaceDE w:val="0"/>
              <w:autoSpaceDN w:val="0"/>
              <w:adjustRightInd w:val="0"/>
              <w:jc w:val="center"/>
              <w:rPr>
                <w:rFonts w:ascii="Arial" w:hAnsi="Arial" w:cs="Arial"/>
                <w:iCs/>
                <w:color w:val="000000"/>
                <w:sz w:val="18"/>
                <w:szCs w:val="18"/>
              </w:rPr>
            </w:pPr>
            <w:r>
              <w:rPr>
                <w:rFonts w:ascii="Arial" w:hAnsi="Arial" w:cs="Arial"/>
                <w:iCs/>
                <w:color w:val="000000"/>
                <w:sz w:val="18"/>
                <w:szCs w:val="18"/>
              </w:rPr>
              <w:t>Project Manager</w:t>
            </w:r>
          </w:p>
        </w:tc>
      </w:tr>
      <w:tr w:rsidR="00F6163E" w14:paraId="3ACB27FA" w14:textId="77777777" w:rsidTr="002D7DA4">
        <w:tc>
          <w:tcPr>
            <w:tcW w:w="2718" w:type="dxa"/>
            <w:tcBorders>
              <w:top w:val="single" w:sz="4" w:space="0" w:color="auto"/>
              <w:left w:val="single" w:sz="4" w:space="0" w:color="auto"/>
              <w:bottom w:val="single" w:sz="4" w:space="0" w:color="auto"/>
              <w:right w:val="single" w:sz="4" w:space="0" w:color="auto"/>
            </w:tcBorders>
            <w:vAlign w:val="center"/>
          </w:tcPr>
          <w:p w14:paraId="28391BAF" w14:textId="77777777" w:rsidR="00BD0319" w:rsidRDefault="00B24957" w:rsidP="002D7DA4">
            <w:pPr>
              <w:autoSpaceDE w:val="0"/>
              <w:autoSpaceDN w:val="0"/>
              <w:adjustRightInd w:val="0"/>
              <w:rPr>
                <w:rFonts w:ascii="Arial" w:hAnsi="Arial" w:cs="Arial"/>
                <w:iCs/>
                <w:color w:val="000000"/>
                <w:sz w:val="18"/>
                <w:szCs w:val="18"/>
              </w:rPr>
            </w:pPr>
            <w:r>
              <w:rPr>
                <w:rFonts w:ascii="Arial" w:hAnsi="Arial" w:cs="Arial"/>
                <w:iCs/>
                <w:color w:val="000000"/>
                <w:sz w:val="18"/>
                <w:szCs w:val="18"/>
              </w:rPr>
              <w:t>Trauma center</w:t>
            </w:r>
          </w:p>
        </w:tc>
        <w:tc>
          <w:tcPr>
            <w:tcW w:w="5400" w:type="dxa"/>
            <w:tcBorders>
              <w:top w:val="single" w:sz="4" w:space="0" w:color="auto"/>
              <w:left w:val="single" w:sz="4" w:space="0" w:color="auto"/>
              <w:bottom w:val="single" w:sz="4" w:space="0" w:color="auto"/>
              <w:right w:val="single" w:sz="4" w:space="0" w:color="auto"/>
            </w:tcBorders>
            <w:vAlign w:val="center"/>
          </w:tcPr>
          <w:p w14:paraId="31E7C5B8" w14:textId="77777777" w:rsidR="00BD0319" w:rsidRDefault="00B24957" w:rsidP="002D7DA4">
            <w:pPr>
              <w:autoSpaceDE w:val="0"/>
              <w:autoSpaceDN w:val="0"/>
              <w:adjustRightInd w:val="0"/>
              <w:rPr>
                <w:rFonts w:ascii="Arial" w:hAnsi="Arial" w:cs="Arial"/>
                <w:iCs/>
                <w:color w:val="000000"/>
                <w:sz w:val="18"/>
                <w:szCs w:val="18"/>
              </w:rPr>
            </w:pPr>
            <w:r>
              <w:rPr>
                <w:rFonts w:ascii="Arial" w:hAnsi="Arial" w:cs="Arial"/>
                <w:iCs/>
                <w:color w:val="000000"/>
                <w:sz w:val="18"/>
                <w:szCs w:val="18"/>
              </w:rPr>
              <w:t>Yes/No</w:t>
            </w:r>
          </w:p>
        </w:tc>
        <w:tc>
          <w:tcPr>
            <w:tcW w:w="2700" w:type="dxa"/>
            <w:tcBorders>
              <w:top w:val="single" w:sz="4" w:space="0" w:color="auto"/>
              <w:left w:val="single" w:sz="4" w:space="0" w:color="auto"/>
              <w:bottom w:val="single" w:sz="4" w:space="0" w:color="auto"/>
              <w:right w:val="single" w:sz="4" w:space="0" w:color="auto"/>
            </w:tcBorders>
            <w:vAlign w:val="center"/>
          </w:tcPr>
          <w:p w14:paraId="2398DFB7" w14:textId="77777777" w:rsidR="00BD0319" w:rsidRDefault="00B24957" w:rsidP="002D7DA4">
            <w:pPr>
              <w:autoSpaceDE w:val="0"/>
              <w:autoSpaceDN w:val="0"/>
              <w:adjustRightInd w:val="0"/>
              <w:jc w:val="center"/>
              <w:rPr>
                <w:rFonts w:ascii="Arial" w:hAnsi="Arial" w:cs="Arial"/>
                <w:iCs/>
                <w:color w:val="000000"/>
                <w:sz w:val="18"/>
                <w:szCs w:val="18"/>
              </w:rPr>
            </w:pPr>
            <w:r>
              <w:rPr>
                <w:rFonts w:ascii="Arial" w:hAnsi="Arial" w:cs="Arial"/>
                <w:iCs/>
                <w:color w:val="000000"/>
                <w:sz w:val="18"/>
                <w:szCs w:val="18"/>
              </w:rPr>
              <w:t>Project Manager</w:t>
            </w:r>
          </w:p>
        </w:tc>
      </w:tr>
      <w:tr w:rsidR="00F6163E" w14:paraId="325A96EA" w14:textId="77777777" w:rsidTr="002D7DA4">
        <w:tc>
          <w:tcPr>
            <w:tcW w:w="1081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C97A03" w14:textId="77777777" w:rsidR="00BD0319" w:rsidRPr="00482050" w:rsidRDefault="00B24957" w:rsidP="002D7DA4">
            <w:pPr>
              <w:rPr>
                <w:rFonts w:ascii="Arial" w:hAnsi="Arial" w:cs="Arial"/>
                <w:i/>
                <w:iCs/>
                <w:color w:val="000000"/>
                <w:sz w:val="18"/>
                <w:szCs w:val="18"/>
              </w:rPr>
            </w:pPr>
            <w:r>
              <w:rPr>
                <w:rFonts w:ascii="Arial" w:hAnsi="Arial" w:cs="Arial"/>
                <w:i/>
                <w:iCs/>
                <w:color w:val="000000"/>
                <w:sz w:val="18"/>
                <w:szCs w:val="18"/>
              </w:rPr>
              <w:t>Patient</w:t>
            </w:r>
            <w:r w:rsidRPr="00E440FF">
              <w:rPr>
                <w:rFonts w:ascii="Arial" w:hAnsi="Arial" w:cs="Arial"/>
                <w:i/>
                <w:iCs/>
                <w:color w:val="000000"/>
                <w:sz w:val="18"/>
                <w:szCs w:val="18"/>
              </w:rPr>
              <w:t xml:space="preserve"> variables</w:t>
            </w:r>
          </w:p>
        </w:tc>
      </w:tr>
      <w:tr w:rsidR="00F6163E" w14:paraId="11C7CC86" w14:textId="77777777" w:rsidTr="002D7DA4">
        <w:tc>
          <w:tcPr>
            <w:tcW w:w="2718" w:type="dxa"/>
            <w:tcBorders>
              <w:top w:val="single" w:sz="4" w:space="0" w:color="auto"/>
              <w:left w:val="single" w:sz="4" w:space="0" w:color="auto"/>
              <w:bottom w:val="single" w:sz="4" w:space="0" w:color="auto"/>
              <w:right w:val="single" w:sz="4" w:space="0" w:color="auto"/>
            </w:tcBorders>
            <w:vAlign w:val="center"/>
          </w:tcPr>
          <w:p w14:paraId="585C4FF8" w14:textId="77777777" w:rsidR="00BD0319" w:rsidRPr="00E440FF" w:rsidRDefault="00B24957" w:rsidP="002D7DA4">
            <w:pPr>
              <w:autoSpaceDE w:val="0"/>
              <w:autoSpaceDN w:val="0"/>
              <w:adjustRightInd w:val="0"/>
              <w:rPr>
                <w:rFonts w:ascii="Arial" w:hAnsi="Arial" w:cs="Arial"/>
                <w:iCs/>
                <w:color w:val="000000"/>
                <w:sz w:val="18"/>
                <w:szCs w:val="18"/>
              </w:rPr>
            </w:pPr>
            <w:r w:rsidRPr="00E440FF">
              <w:rPr>
                <w:rFonts w:ascii="Arial" w:hAnsi="Arial" w:cs="Arial"/>
                <w:iCs/>
                <w:color w:val="000000"/>
                <w:sz w:val="18"/>
                <w:szCs w:val="18"/>
              </w:rPr>
              <w:t>Age</w:t>
            </w:r>
          </w:p>
        </w:tc>
        <w:tc>
          <w:tcPr>
            <w:tcW w:w="5400" w:type="dxa"/>
            <w:tcBorders>
              <w:top w:val="single" w:sz="4" w:space="0" w:color="auto"/>
              <w:left w:val="single" w:sz="4" w:space="0" w:color="auto"/>
              <w:bottom w:val="single" w:sz="4" w:space="0" w:color="auto"/>
              <w:right w:val="single" w:sz="4" w:space="0" w:color="auto"/>
            </w:tcBorders>
            <w:vAlign w:val="center"/>
          </w:tcPr>
          <w:p w14:paraId="6874C970" w14:textId="77777777" w:rsidR="00BD0319" w:rsidRPr="00E440FF" w:rsidRDefault="00B24957" w:rsidP="002D7DA4">
            <w:pPr>
              <w:autoSpaceDE w:val="0"/>
              <w:autoSpaceDN w:val="0"/>
              <w:adjustRightInd w:val="0"/>
              <w:rPr>
                <w:rFonts w:ascii="Arial" w:hAnsi="Arial" w:cs="Arial"/>
                <w:iCs/>
                <w:color w:val="000000"/>
                <w:sz w:val="18"/>
                <w:szCs w:val="18"/>
              </w:rPr>
            </w:pPr>
            <w:r w:rsidRPr="00E440FF">
              <w:rPr>
                <w:rFonts w:ascii="Arial" w:hAnsi="Arial" w:cs="Arial"/>
                <w:iCs/>
                <w:color w:val="000000"/>
                <w:sz w:val="18"/>
                <w:szCs w:val="18"/>
              </w:rPr>
              <w:t>Years</w:t>
            </w:r>
          </w:p>
        </w:tc>
        <w:tc>
          <w:tcPr>
            <w:tcW w:w="2700" w:type="dxa"/>
            <w:tcBorders>
              <w:top w:val="single" w:sz="4" w:space="0" w:color="auto"/>
              <w:left w:val="single" w:sz="4" w:space="0" w:color="auto"/>
              <w:bottom w:val="single" w:sz="4" w:space="0" w:color="auto"/>
              <w:right w:val="single" w:sz="4" w:space="0" w:color="auto"/>
            </w:tcBorders>
            <w:vAlign w:val="center"/>
          </w:tcPr>
          <w:p w14:paraId="6360C08D" w14:textId="77777777" w:rsidR="00BD0319" w:rsidRPr="000D1A36" w:rsidRDefault="00B24957" w:rsidP="002D7DA4">
            <w:pPr>
              <w:autoSpaceDE w:val="0"/>
              <w:autoSpaceDN w:val="0"/>
              <w:adjustRightInd w:val="0"/>
              <w:jc w:val="center"/>
              <w:rPr>
                <w:rFonts w:ascii="Arial" w:hAnsi="Arial" w:cs="Arial"/>
                <w:iCs/>
                <w:color w:val="000000"/>
                <w:sz w:val="18"/>
                <w:szCs w:val="18"/>
              </w:rPr>
            </w:pPr>
            <w:r w:rsidRPr="000D1A36">
              <w:rPr>
                <w:rFonts w:ascii="Arial" w:hAnsi="Arial" w:cs="Arial"/>
                <w:iCs/>
                <w:color w:val="000000"/>
                <w:sz w:val="18"/>
                <w:szCs w:val="18"/>
              </w:rPr>
              <w:t>Master Beneficiary Summary File, Base Segment</w:t>
            </w:r>
          </w:p>
        </w:tc>
      </w:tr>
      <w:tr w:rsidR="00F6163E" w14:paraId="730B7BCF" w14:textId="77777777" w:rsidTr="002D7DA4">
        <w:tc>
          <w:tcPr>
            <w:tcW w:w="2718" w:type="dxa"/>
            <w:tcBorders>
              <w:top w:val="single" w:sz="4" w:space="0" w:color="auto"/>
              <w:left w:val="single" w:sz="4" w:space="0" w:color="auto"/>
              <w:bottom w:val="single" w:sz="4" w:space="0" w:color="auto"/>
              <w:right w:val="single" w:sz="4" w:space="0" w:color="auto"/>
            </w:tcBorders>
            <w:vAlign w:val="center"/>
          </w:tcPr>
          <w:p w14:paraId="38FDE85A" w14:textId="77777777" w:rsidR="00BD0319" w:rsidRPr="00E440FF" w:rsidRDefault="00B24957" w:rsidP="002D7DA4">
            <w:pPr>
              <w:autoSpaceDE w:val="0"/>
              <w:autoSpaceDN w:val="0"/>
              <w:adjustRightInd w:val="0"/>
              <w:rPr>
                <w:rFonts w:ascii="Arial" w:hAnsi="Arial" w:cs="Arial"/>
                <w:iCs/>
                <w:color w:val="000000"/>
                <w:sz w:val="18"/>
                <w:szCs w:val="18"/>
              </w:rPr>
            </w:pPr>
            <w:r w:rsidRPr="00E440FF">
              <w:rPr>
                <w:rFonts w:ascii="Arial" w:hAnsi="Arial" w:cs="Arial"/>
                <w:iCs/>
                <w:color w:val="000000"/>
                <w:sz w:val="18"/>
                <w:szCs w:val="18"/>
              </w:rPr>
              <w:t>Gender</w:t>
            </w:r>
          </w:p>
        </w:tc>
        <w:tc>
          <w:tcPr>
            <w:tcW w:w="5400" w:type="dxa"/>
            <w:tcBorders>
              <w:top w:val="single" w:sz="4" w:space="0" w:color="auto"/>
              <w:left w:val="single" w:sz="4" w:space="0" w:color="auto"/>
              <w:bottom w:val="single" w:sz="4" w:space="0" w:color="auto"/>
              <w:right w:val="single" w:sz="4" w:space="0" w:color="auto"/>
            </w:tcBorders>
            <w:vAlign w:val="center"/>
          </w:tcPr>
          <w:p w14:paraId="7FC79CF5" w14:textId="77777777" w:rsidR="00BD0319" w:rsidRPr="00E440FF" w:rsidRDefault="00B24957" w:rsidP="002D7DA4">
            <w:pPr>
              <w:autoSpaceDE w:val="0"/>
              <w:autoSpaceDN w:val="0"/>
              <w:adjustRightInd w:val="0"/>
              <w:rPr>
                <w:rFonts w:ascii="Arial" w:hAnsi="Arial" w:cs="Arial"/>
                <w:iCs/>
                <w:color w:val="000000"/>
                <w:sz w:val="18"/>
                <w:szCs w:val="18"/>
              </w:rPr>
            </w:pPr>
            <w:r w:rsidRPr="00E440FF">
              <w:rPr>
                <w:rFonts w:ascii="Arial" w:hAnsi="Arial" w:cs="Arial"/>
                <w:iCs/>
                <w:color w:val="000000"/>
                <w:sz w:val="18"/>
                <w:szCs w:val="18"/>
              </w:rPr>
              <w:t>Female, Male, Other</w:t>
            </w:r>
          </w:p>
        </w:tc>
        <w:tc>
          <w:tcPr>
            <w:tcW w:w="2700" w:type="dxa"/>
            <w:tcBorders>
              <w:top w:val="single" w:sz="4" w:space="0" w:color="auto"/>
              <w:left w:val="single" w:sz="4" w:space="0" w:color="auto"/>
              <w:bottom w:val="single" w:sz="4" w:space="0" w:color="auto"/>
              <w:right w:val="single" w:sz="4" w:space="0" w:color="auto"/>
            </w:tcBorders>
            <w:vAlign w:val="center"/>
          </w:tcPr>
          <w:p w14:paraId="27DD6229" w14:textId="77777777" w:rsidR="00BD0319" w:rsidRPr="000D1A36" w:rsidRDefault="00B24957" w:rsidP="002D7DA4">
            <w:pPr>
              <w:autoSpaceDE w:val="0"/>
              <w:autoSpaceDN w:val="0"/>
              <w:adjustRightInd w:val="0"/>
              <w:jc w:val="center"/>
              <w:rPr>
                <w:rFonts w:ascii="Arial" w:hAnsi="Arial" w:cs="Arial"/>
                <w:iCs/>
                <w:color w:val="000000"/>
                <w:sz w:val="18"/>
                <w:szCs w:val="18"/>
              </w:rPr>
            </w:pPr>
            <w:r w:rsidRPr="000D1A36">
              <w:rPr>
                <w:rFonts w:ascii="Arial" w:hAnsi="Arial" w:cs="Arial"/>
                <w:iCs/>
                <w:color w:val="000000"/>
                <w:sz w:val="18"/>
                <w:szCs w:val="18"/>
              </w:rPr>
              <w:t>Master Benefic</w:t>
            </w:r>
            <w:r>
              <w:rPr>
                <w:rFonts w:ascii="Arial" w:hAnsi="Arial" w:cs="Arial"/>
                <w:iCs/>
                <w:color w:val="000000"/>
                <w:sz w:val="18"/>
                <w:szCs w:val="18"/>
              </w:rPr>
              <w:t xml:space="preserve">iary Summary File, Base </w:t>
            </w:r>
            <w:r w:rsidRPr="000D1A36">
              <w:rPr>
                <w:rFonts w:ascii="Arial" w:hAnsi="Arial" w:cs="Arial"/>
                <w:iCs/>
                <w:color w:val="000000"/>
                <w:sz w:val="18"/>
                <w:szCs w:val="18"/>
              </w:rPr>
              <w:t>Segment</w:t>
            </w:r>
          </w:p>
        </w:tc>
      </w:tr>
      <w:tr w:rsidR="00F6163E" w14:paraId="4E3AE7C0" w14:textId="77777777" w:rsidTr="002D7DA4">
        <w:tc>
          <w:tcPr>
            <w:tcW w:w="2718" w:type="dxa"/>
            <w:tcBorders>
              <w:top w:val="single" w:sz="4" w:space="0" w:color="auto"/>
              <w:left w:val="single" w:sz="4" w:space="0" w:color="auto"/>
              <w:bottom w:val="single" w:sz="4" w:space="0" w:color="auto"/>
              <w:right w:val="single" w:sz="4" w:space="0" w:color="auto"/>
            </w:tcBorders>
            <w:vAlign w:val="center"/>
          </w:tcPr>
          <w:p w14:paraId="1A99A7E4" w14:textId="77777777" w:rsidR="00BD0319" w:rsidRPr="00E440FF" w:rsidRDefault="00B24957" w:rsidP="002D7DA4">
            <w:pPr>
              <w:autoSpaceDE w:val="0"/>
              <w:autoSpaceDN w:val="0"/>
              <w:adjustRightInd w:val="0"/>
              <w:rPr>
                <w:rFonts w:ascii="Arial" w:hAnsi="Arial" w:cs="Arial"/>
                <w:iCs/>
                <w:color w:val="000000"/>
                <w:sz w:val="18"/>
                <w:szCs w:val="18"/>
              </w:rPr>
            </w:pPr>
            <w:r w:rsidRPr="00E440FF">
              <w:rPr>
                <w:rFonts w:ascii="Arial" w:hAnsi="Arial" w:cs="Arial"/>
                <w:iCs/>
                <w:color w:val="000000"/>
                <w:sz w:val="18"/>
                <w:szCs w:val="18"/>
              </w:rPr>
              <w:t>Race/Ethnicity</w:t>
            </w:r>
          </w:p>
        </w:tc>
        <w:tc>
          <w:tcPr>
            <w:tcW w:w="5400" w:type="dxa"/>
            <w:tcBorders>
              <w:top w:val="single" w:sz="4" w:space="0" w:color="auto"/>
              <w:left w:val="single" w:sz="4" w:space="0" w:color="auto"/>
              <w:bottom w:val="single" w:sz="4" w:space="0" w:color="auto"/>
              <w:right w:val="single" w:sz="4" w:space="0" w:color="auto"/>
            </w:tcBorders>
            <w:vAlign w:val="center"/>
          </w:tcPr>
          <w:p w14:paraId="13CA9AB1" w14:textId="77777777" w:rsidR="00BD0319" w:rsidRPr="00E440FF" w:rsidRDefault="00B24957" w:rsidP="002D7DA4">
            <w:pPr>
              <w:autoSpaceDE w:val="0"/>
              <w:autoSpaceDN w:val="0"/>
              <w:adjustRightInd w:val="0"/>
              <w:rPr>
                <w:rFonts w:ascii="Arial" w:hAnsi="Arial" w:cs="Arial"/>
                <w:iCs/>
                <w:color w:val="000000"/>
                <w:sz w:val="18"/>
                <w:szCs w:val="18"/>
              </w:rPr>
            </w:pPr>
            <w:r w:rsidRPr="00E440FF">
              <w:rPr>
                <w:rFonts w:ascii="Arial" w:hAnsi="Arial" w:cs="Arial"/>
                <w:iCs/>
                <w:color w:val="000000"/>
                <w:sz w:val="18"/>
                <w:szCs w:val="18"/>
              </w:rPr>
              <w:t>Asian, Black, Hispanic, White, North American Native, Unknown, Other</w:t>
            </w:r>
          </w:p>
        </w:tc>
        <w:tc>
          <w:tcPr>
            <w:tcW w:w="2700" w:type="dxa"/>
            <w:tcBorders>
              <w:top w:val="single" w:sz="4" w:space="0" w:color="auto"/>
              <w:left w:val="single" w:sz="4" w:space="0" w:color="auto"/>
              <w:bottom w:val="single" w:sz="4" w:space="0" w:color="auto"/>
              <w:right w:val="single" w:sz="4" w:space="0" w:color="auto"/>
            </w:tcBorders>
            <w:vAlign w:val="center"/>
          </w:tcPr>
          <w:p w14:paraId="5E9D2901" w14:textId="77777777" w:rsidR="00BD0319" w:rsidRPr="000D1A36" w:rsidRDefault="00B24957" w:rsidP="002D7DA4">
            <w:pPr>
              <w:autoSpaceDE w:val="0"/>
              <w:autoSpaceDN w:val="0"/>
              <w:adjustRightInd w:val="0"/>
              <w:jc w:val="center"/>
              <w:rPr>
                <w:rFonts w:ascii="Arial" w:hAnsi="Arial" w:cs="Arial"/>
                <w:iCs/>
                <w:color w:val="000000"/>
                <w:sz w:val="18"/>
                <w:szCs w:val="18"/>
              </w:rPr>
            </w:pPr>
            <w:r w:rsidRPr="000D1A36">
              <w:rPr>
                <w:rFonts w:ascii="Arial" w:hAnsi="Arial" w:cs="Arial"/>
                <w:iCs/>
                <w:color w:val="000000"/>
                <w:sz w:val="18"/>
                <w:szCs w:val="18"/>
              </w:rPr>
              <w:t>Master Benefic</w:t>
            </w:r>
            <w:r>
              <w:rPr>
                <w:rFonts w:ascii="Arial" w:hAnsi="Arial" w:cs="Arial"/>
                <w:iCs/>
                <w:color w:val="000000"/>
                <w:sz w:val="18"/>
                <w:szCs w:val="18"/>
              </w:rPr>
              <w:t xml:space="preserve">iary Summary File, Base </w:t>
            </w:r>
            <w:r w:rsidRPr="000D1A36">
              <w:rPr>
                <w:rFonts w:ascii="Arial" w:hAnsi="Arial" w:cs="Arial"/>
                <w:iCs/>
                <w:color w:val="000000"/>
                <w:sz w:val="18"/>
                <w:szCs w:val="18"/>
              </w:rPr>
              <w:t>Segment</w:t>
            </w:r>
          </w:p>
        </w:tc>
      </w:tr>
      <w:tr w:rsidR="00F6163E" w14:paraId="327DF4B3" w14:textId="77777777" w:rsidTr="002D7DA4">
        <w:tc>
          <w:tcPr>
            <w:tcW w:w="2718" w:type="dxa"/>
            <w:tcBorders>
              <w:top w:val="single" w:sz="4" w:space="0" w:color="auto"/>
              <w:left w:val="single" w:sz="4" w:space="0" w:color="auto"/>
              <w:bottom w:val="single" w:sz="4" w:space="0" w:color="auto"/>
              <w:right w:val="single" w:sz="4" w:space="0" w:color="auto"/>
            </w:tcBorders>
            <w:vAlign w:val="center"/>
          </w:tcPr>
          <w:p w14:paraId="44D9892A" w14:textId="77777777" w:rsidR="00BD0319" w:rsidRPr="00E440FF" w:rsidRDefault="00B24957" w:rsidP="002D7DA4">
            <w:pPr>
              <w:autoSpaceDE w:val="0"/>
              <w:autoSpaceDN w:val="0"/>
              <w:adjustRightInd w:val="0"/>
              <w:rPr>
                <w:rFonts w:ascii="Arial" w:hAnsi="Arial" w:cs="Arial"/>
                <w:iCs/>
                <w:color w:val="000000"/>
                <w:sz w:val="18"/>
                <w:szCs w:val="18"/>
              </w:rPr>
            </w:pPr>
            <w:r w:rsidRPr="00E440FF">
              <w:rPr>
                <w:rFonts w:ascii="Arial" w:hAnsi="Arial" w:cs="Arial"/>
                <w:iCs/>
                <w:color w:val="000000"/>
                <w:sz w:val="18"/>
                <w:szCs w:val="18"/>
              </w:rPr>
              <w:t xml:space="preserve">Gagne </w:t>
            </w:r>
            <w:r>
              <w:rPr>
                <w:rFonts w:ascii="Arial" w:hAnsi="Arial" w:cs="Arial"/>
                <w:iCs/>
                <w:color w:val="000000"/>
                <w:sz w:val="18"/>
                <w:szCs w:val="18"/>
              </w:rPr>
              <w:t>index</w:t>
            </w:r>
            <w:r w:rsidRPr="00A16F58">
              <w:rPr>
                <w:rFonts w:ascii="Arial" w:hAnsi="Arial" w:cs="Arial"/>
                <w:color w:val="000000"/>
                <w:sz w:val="18"/>
                <w:szCs w:val="18"/>
              </w:rPr>
              <w:fldChar w:fldCharType="begin"/>
            </w:r>
            <w:r>
              <w:rPr>
                <w:rFonts w:ascii="Arial" w:hAnsi="Arial" w:cs="Arial"/>
                <w:color w:val="000000"/>
                <w:sz w:val="18"/>
                <w:szCs w:val="18"/>
              </w:rPr>
              <w:instrText xml:space="preserve"> ADDIN EN.CITE &lt;EndNote&gt;&lt;Cite&gt;&lt;Author&gt;Gagne&lt;/Author&gt;&lt;Year&gt;2011&lt;/Year&gt;&lt;RecNum&gt;5&lt;/RecNum&gt;&lt;DisplayText&gt;&lt;style face="superscript"&gt;24&lt;/style&gt;&lt;/DisplayText&gt;&lt;record&gt;&lt;rec-number&gt;5&lt;/rec-number&gt;&lt;foreign-keys&gt;&lt;key app="EN" db-id="2ts5dd92otdeenev293ptzvk5szadfrfe5s9" timestamp="1491927646"&gt;5&lt;/key&gt;&lt;/foreign-keys&gt;&lt;ref-type name="Journal Article"&gt;17&lt;/ref-type&gt;&lt;contributors&gt;&lt;authors&gt;&lt;author&gt;Gagne, J. J.&lt;/author&gt;&lt;author&gt;Glynn, R. J.&lt;/author&gt;&lt;author&gt;Avorn, J.&lt;/author&gt;&lt;author&gt;Levin, R.&lt;/author&gt;&lt;author&gt;Schneeweiss, S.&lt;/author&gt;&lt;/authors&gt;&lt;/contributors&gt;&lt;auth-address&gt;Division of Pharmacoepidemiology and Pharmacoeconomics, Department of Medicine, Brigham and Women&amp;apos;s Hospital, Harvard Medical School, 1620 Tremont Street, Suite 3030, Boston, MA 02120, USA. jgagne1@partners.org&lt;/auth-address&gt;&lt;titles&gt;&lt;title&gt;A combined comorbidity score predicted mortality in elderly patients better than existing scores&lt;/title&gt;&lt;secondary-title&gt;J Clin Epidemiol&lt;/secondary-title&gt;&lt;/titles&gt;&lt;periodical&gt;&lt;full-title&gt;J Clin Epidemiol&lt;/full-title&gt;&lt;/periodical&gt;&lt;pages&gt;749-59&lt;/pages&gt;&lt;volume&gt;64&lt;/volume&gt;&lt;number&gt;7&lt;/number&gt;&lt;keywords&gt;&lt;keyword&gt;Aged&lt;/keyword&gt;&lt;keyword&gt;Cohort Studies&lt;/keyword&gt;&lt;keyword&gt;*Comorbidity&lt;/keyword&gt;&lt;keyword&gt;Female&lt;/keyword&gt;&lt;keyword&gt;Hospital Mortality&lt;/keyword&gt;&lt;keyword&gt;Humans&lt;/keyword&gt;&lt;keyword&gt;Logistic Models&lt;/keyword&gt;&lt;keyword&gt;Male&lt;/keyword&gt;&lt;keyword&gt;*Mortality&lt;/keyword&gt;&lt;keyword&gt;New Jersey/epidemiology&lt;/keyword&gt;&lt;keyword&gt;Pennsylvania/epidemiology&lt;/keyword&gt;&lt;keyword&gt;Predictive Value of Tests&lt;/keyword&gt;&lt;keyword&gt;Risk Adjustment&lt;/keyword&gt;&lt;/keywords&gt;&lt;dates&gt;&lt;year&gt;2011&lt;/year&gt;&lt;pub-dates&gt;&lt;date&gt;Jul&lt;/date&gt;&lt;/pub-dates&gt;&lt;/dates&gt;&lt;isbn&gt;1878-5921 (Electronic)&amp;#xD;0895-4356 (Linking)&lt;/isbn&gt;&lt;accession-num&gt;21208778&lt;/accession-num&gt;&lt;urls&gt;&lt;related-urls&gt;&lt;url&gt;https://www.ncbi.nlm.nih.gov/pubmed/21208778&lt;/url&gt;&lt;/related-urls&gt;&lt;/urls&gt;&lt;custom2&gt;PMC3100405&lt;/custom2&gt;&lt;electronic-resource-num&gt;10.1016/j.jclinepi.2010.10.004&lt;/electronic-resource-num&gt;&lt;/record&gt;&lt;/Cite&gt;&lt;/EndNote&gt;</w:instrText>
            </w:r>
            <w:r w:rsidRPr="00A16F58">
              <w:rPr>
                <w:rFonts w:ascii="Arial" w:hAnsi="Arial" w:cs="Arial"/>
                <w:color w:val="000000"/>
                <w:sz w:val="18"/>
                <w:szCs w:val="18"/>
              </w:rPr>
              <w:fldChar w:fldCharType="separate"/>
            </w:r>
            <w:r w:rsidRPr="008E4CDC">
              <w:rPr>
                <w:rFonts w:ascii="Arial" w:hAnsi="Arial" w:cs="Arial"/>
                <w:noProof/>
                <w:color w:val="000000"/>
                <w:sz w:val="18"/>
                <w:szCs w:val="18"/>
                <w:vertAlign w:val="superscript"/>
              </w:rPr>
              <w:t>24</w:t>
            </w:r>
            <w:r w:rsidRPr="00A16F58">
              <w:rPr>
                <w:rFonts w:ascii="Arial" w:hAnsi="Arial" w:cs="Arial"/>
                <w:color w:val="000000"/>
                <w:sz w:val="18"/>
                <w:szCs w:val="18"/>
              </w:rPr>
              <w:fldChar w:fldCharType="end"/>
            </w:r>
          </w:p>
        </w:tc>
        <w:tc>
          <w:tcPr>
            <w:tcW w:w="5400" w:type="dxa"/>
            <w:tcBorders>
              <w:top w:val="single" w:sz="4" w:space="0" w:color="auto"/>
              <w:left w:val="single" w:sz="4" w:space="0" w:color="auto"/>
              <w:bottom w:val="single" w:sz="4" w:space="0" w:color="auto"/>
              <w:right w:val="single" w:sz="4" w:space="0" w:color="auto"/>
            </w:tcBorders>
            <w:vAlign w:val="center"/>
          </w:tcPr>
          <w:p w14:paraId="686FF6FB" w14:textId="77777777" w:rsidR="00BD0319" w:rsidRPr="00E440FF" w:rsidRDefault="00B24957" w:rsidP="002D7DA4">
            <w:pPr>
              <w:autoSpaceDE w:val="0"/>
              <w:autoSpaceDN w:val="0"/>
              <w:adjustRightInd w:val="0"/>
              <w:rPr>
                <w:rFonts w:ascii="Arial" w:hAnsi="Arial" w:cs="Arial"/>
                <w:iCs/>
                <w:color w:val="000000"/>
                <w:sz w:val="18"/>
                <w:szCs w:val="18"/>
              </w:rPr>
            </w:pPr>
            <w:r>
              <w:rPr>
                <w:rFonts w:ascii="Arial" w:hAnsi="Arial" w:cs="Arial"/>
                <w:iCs/>
                <w:color w:val="000000"/>
                <w:sz w:val="18"/>
                <w:szCs w:val="18"/>
              </w:rPr>
              <w:t>Count of conditions</w:t>
            </w:r>
          </w:p>
        </w:tc>
        <w:tc>
          <w:tcPr>
            <w:tcW w:w="2700" w:type="dxa"/>
            <w:tcBorders>
              <w:top w:val="single" w:sz="4" w:space="0" w:color="auto"/>
              <w:left w:val="single" w:sz="4" w:space="0" w:color="auto"/>
              <w:bottom w:val="single" w:sz="4" w:space="0" w:color="auto"/>
              <w:right w:val="single" w:sz="4" w:space="0" w:color="auto"/>
            </w:tcBorders>
            <w:vAlign w:val="center"/>
          </w:tcPr>
          <w:p w14:paraId="2A62FC83" w14:textId="77777777" w:rsidR="00BD0319" w:rsidRPr="000D1A36" w:rsidRDefault="00B24957" w:rsidP="002D7DA4">
            <w:pPr>
              <w:autoSpaceDE w:val="0"/>
              <w:autoSpaceDN w:val="0"/>
              <w:adjustRightInd w:val="0"/>
              <w:jc w:val="center"/>
              <w:rPr>
                <w:rFonts w:ascii="Arial" w:hAnsi="Arial" w:cs="Arial"/>
                <w:iCs/>
                <w:color w:val="000000"/>
                <w:sz w:val="18"/>
                <w:szCs w:val="18"/>
              </w:rPr>
            </w:pPr>
            <w:r>
              <w:rPr>
                <w:rFonts w:ascii="Arial" w:hAnsi="Arial" w:cs="Arial"/>
                <w:iCs/>
                <w:color w:val="000000"/>
                <w:sz w:val="18"/>
                <w:szCs w:val="18"/>
              </w:rPr>
              <w:t>Inpatient and outpatient RIF</w:t>
            </w:r>
          </w:p>
        </w:tc>
      </w:tr>
      <w:tr w:rsidR="00F6163E" w14:paraId="06932F94" w14:textId="77777777" w:rsidTr="002D7DA4">
        <w:tc>
          <w:tcPr>
            <w:tcW w:w="10818" w:type="dxa"/>
            <w:gridSpan w:val="3"/>
            <w:tcBorders>
              <w:top w:val="single" w:sz="4" w:space="0" w:color="auto"/>
              <w:left w:val="single" w:sz="4" w:space="0" w:color="auto"/>
              <w:bottom w:val="single" w:sz="4" w:space="0" w:color="auto"/>
              <w:right w:val="single" w:sz="4" w:space="0" w:color="auto"/>
            </w:tcBorders>
            <w:vAlign w:val="center"/>
          </w:tcPr>
          <w:p w14:paraId="252138F7" w14:textId="77777777" w:rsidR="00BD0319" w:rsidRPr="008E48B0" w:rsidRDefault="00B24957" w:rsidP="002D7DA4">
            <w:pPr>
              <w:rPr>
                <w:b/>
              </w:rPr>
            </w:pPr>
            <w:r>
              <w:rPr>
                <w:rFonts w:ascii="Arial" w:hAnsi="Arial" w:cs="Arial"/>
                <w:iCs/>
                <w:color w:val="000000"/>
                <w:sz w:val="18"/>
                <w:szCs w:val="18"/>
              </w:rPr>
              <w:t>+</w:t>
            </w:r>
            <w:r w:rsidRPr="00767DED">
              <w:rPr>
                <w:rFonts w:ascii="Arial" w:hAnsi="Arial" w:cs="Arial"/>
                <w:iCs/>
                <w:color w:val="000000"/>
                <w:sz w:val="18"/>
                <w:szCs w:val="18"/>
              </w:rPr>
              <w:t>Population estimates by MSA are based on estimates of the civilian non</w:t>
            </w:r>
            <w:r>
              <w:rPr>
                <w:rFonts w:ascii="Arial" w:hAnsi="Arial" w:cs="Arial"/>
                <w:iCs/>
                <w:color w:val="000000"/>
                <w:sz w:val="18"/>
                <w:szCs w:val="18"/>
              </w:rPr>
              <w:t>-</w:t>
            </w:r>
            <w:r w:rsidRPr="00767DED">
              <w:rPr>
                <w:rFonts w:ascii="Arial" w:hAnsi="Arial" w:cs="Arial"/>
                <w:iCs/>
                <w:color w:val="000000"/>
                <w:sz w:val="18"/>
                <w:szCs w:val="18"/>
              </w:rPr>
              <w:t xml:space="preserve">institutionalized population of the </w:t>
            </w:r>
            <w:r>
              <w:rPr>
                <w:rFonts w:ascii="Arial" w:hAnsi="Arial" w:cs="Arial"/>
                <w:iCs/>
                <w:color w:val="000000"/>
                <w:sz w:val="18"/>
                <w:szCs w:val="18"/>
              </w:rPr>
              <w:t>US</w:t>
            </w:r>
            <w:r w:rsidRPr="00767DED">
              <w:rPr>
                <w:rFonts w:ascii="Arial" w:hAnsi="Arial" w:cs="Arial"/>
                <w:iCs/>
                <w:color w:val="000000"/>
                <w:sz w:val="18"/>
                <w:szCs w:val="18"/>
              </w:rPr>
              <w:t xml:space="preserve"> as of July 1, 2013, from the 2013 National Health Interview Survey, National Center for Health Statistics, compiled according to the 2013 Office of Management and Budget definitions of core-based statistical areas. See http://www.census.gov/population/metro/ for more about metropolitan statistical area definitions.</w:t>
            </w:r>
          </w:p>
        </w:tc>
      </w:tr>
    </w:tbl>
    <w:p w14:paraId="5794FE0E" w14:textId="77777777" w:rsidR="00BD0319" w:rsidRDefault="00BD0319" w:rsidP="00A44167">
      <w:pPr>
        <w:widowControl w:val="0"/>
        <w:autoSpaceDE w:val="0"/>
        <w:autoSpaceDN w:val="0"/>
        <w:adjustRightInd w:val="0"/>
        <w:rPr>
          <w:rFonts w:ascii="Arial" w:hAnsi="Arial" w:cs="ArialMT"/>
        </w:rPr>
      </w:pPr>
    </w:p>
    <w:p w14:paraId="09E34F42" w14:textId="77777777" w:rsidR="00BD0319" w:rsidRPr="00D948A2" w:rsidRDefault="00B24957" w:rsidP="00A44167">
      <w:pPr>
        <w:widowControl w:val="0"/>
        <w:autoSpaceDE w:val="0"/>
        <w:autoSpaceDN w:val="0"/>
        <w:adjustRightInd w:val="0"/>
        <w:rPr>
          <w:rFonts w:ascii="Arial" w:hAnsi="Arial" w:cs="Arial"/>
          <w:iCs/>
          <w:sz w:val="22"/>
          <w:szCs w:val="22"/>
        </w:rPr>
      </w:pPr>
      <w:r w:rsidRPr="00D948A2">
        <w:rPr>
          <w:rFonts w:ascii="Arial" w:hAnsi="Arial" w:cs="Arial"/>
          <w:iCs/>
          <w:sz w:val="22"/>
          <w:szCs w:val="22"/>
        </w:rPr>
        <w:t xml:space="preserve">For the PRIM-ER Contextual Assessment that data analysis will vary per specific component. </w:t>
      </w:r>
    </w:p>
    <w:p w14:paraId="7064473A" w14:textId="77777777" w:rsidR="00BD0319" w:rsidRPr="00D948A2" w:rsidRDefault="00BD0319" w:rsidP="00D948A2">
      <w:pPr>
        <w:spacing w:line="276" w:lineRule="auto"/>
        <w:rPr>
          <w:rFonts w:ascii="Arial" w:hAnsi="Arial" w:cs="Arial"/>
          <w:b/>
          <w:bCs/>
          <w:sz w:val="22"/>
          <w:szCs w:val="22"/>
        </w:rPr>
      </w:pPr>
    </w:p>
    <w:p w14:paraId="520D7B5F" w14:textId="77777777" w:rsidR="00BD0319" w:rsidRPr="00D948A2" w:rsidRDefault="00B24957" w:rsidP="00D948A2">
      <w:pPr>
        <w:spacing w:line="276" w:lineRule="auto"/>
        <w:rPr>
          <w:rFonts w:ascii="Arial" w:hAnsi="Arial" w:cs="Arial"/>
          <w:sz w:val="22"/>
          <w:szCs w:val="22"/>
        </w:rPr>
      </w:pPr>
      <w:r w:rsidRPr="00D948A2">
        <w:rPr>
          <w:rFonts w:ascii="Arial" w:hAnsi="Arial" w:cs="Arial"/>
          <w:bCs/>
          <w:i/>
          <w:sz w:val="22"/>
          <w:szCs w:val="22"/>
          <w:u w:val="single"/>
        </w:rPr>
        <w:t>Grey Literature Review:</w:t>
      </w:r>
      <w:r w:rsidRPr="00D948A2">
        <w:rPr>
          <w:rFonts w:ascii="Arial" w:hAnsi="Arial" w:cs="Arial"/>
          <w:sz w:val="22"/>
          <w:szCs w:val="22"/>
        </w:rPr>
        <w:t xml:space="preserve"> Data will be collected and analyzed on the regional, state, and healthcare system level. Data will be coded and collated per topic of interest. A combination of descriptive statistics, narrative description, and thematic coding will be used to summarize and present the data.</w:t>
      </w:r>
    </w:p>
    <w:p w14:paraId="6A42DCBA" w14:textId="77777777" w:rsidR="00BD0319" w:rsidRPr="00D948A2" w:rsidRDefault="00BD0319" w:rsidP="00D948A2">
      <w:pPr>
        <w:spacing w:line="276" w:lineRule="auto"/>
        <w:ind w:left="360"/>
        <w:rPr>
          <w:rFonts w:ascii="Arial" w:hAnsi="Arial" w:cs="Arial"/>
          <w:sz w:val="22"/>
          <w:szCs w:val="22"/>
        </w:rPr>
      </w:pPr>
    </w:p>
    <w:p w14:paraId="221AB705" w14:textId="77777777" w:rsidR="00BD0319" w:rsidRPr="00D948A2" w:rsidRDefault="00B24957" w:rsidP="00D948A2">
      <w:pPr>
        <w:spacing w:line="276" w:lineRule="auto"/>
        <w:rPr>
          <w:rFonts w:ascii="Arial" w:hAnsi="Arial" w:cs="Arial"/>
          <w:sz w:val="22"/>
          <w:szCs w:val="22"/>
        </w:rPr>
      </w:pPr>
      <w:r w:rsidRPr="00D948A2">
        <w:rPr>
          <w:rFonts w:ascii="Arial" w:hAnsi="Arial" w:cs="Arial"/>
          <w:bCs/>
          <w:i/>
          <w:sz w:val="22"/>
          <w:szCs w:val="22"/>
          <w:u w:val="single"/>
        </w:rPr>
        <w:t>Qualitative Interviews:</w:t>
      </w:r>
      <w:r w:rsidRPr="00D948A2">
        <w:rPr>
          <w:rFonts w:ascii="Arial" w:hAnsi="Arial" w:cs="Arial"/>
          <w:sz w:val="22"/>
          <w:szCs w:val="22"/>
        </w:rPr>
        <w:t xml:space="preserve"> For the qualitative data, the interview transcriptions will undergo verbatim transcription and thematic coding. We will develop deductive codes based on the discussion guide, and inductive codes based on salient topics identified during review and coding of the transcripts. We will compare codes across </w:t>
      </w:r>
      <w:proofErr w:type="gramStart"/>
      <w:r w:rsidRPr="00D948A2">
        <w:rPr>
          <w:rFonts w:ascii="Arial" w:hAnsi="Arial" w:cs="Arial"/>
          <w:sz w:val="22"/>
          <w:szCs w:val="22"/>
        </w:rPr>
        <w:t>all of</w:t>
      </w:r>
      <w:proofErr w:type="gramEnd"/>
      <w:r w:rsidRPr="00D948A2">
        <w:rPr>
          <w:rFonts w:ascii="Arial" w:hAnsi="Arial" w:cs="Arial"/>
          <w:sz w:val="22"/>
          <w:szCs w:val="22"/>
        </w:rPr>
        <w:t xml:space="preserve"> the transcripts during the final analysis phase and condense codes into meaningful categories. We will use </w:t>
      </w:r>
      <w:proofErr w:type="spellStart"/>
      <w:r w:rsidRPr="00D948A2">
        <w:rPr>
          <w:rFonts w:ascii="Arial" w:hAnsi="Arial" w:cs="Arial"/>
          <w:sz w:val="22"/>
          <w:szCs w:val="22"/>
        </w:rPr>
        <w:t>ATLAS.ti</w:t>
      </w:r>
      <w:proofErr w:type="spellEnd"/>
      <w:r w:rsidRPr="00D948A2">
        <w:rPr>
          <w:rFonts w:ascii="Arial" w:hAnsi="Arial" w:cs="Arial"/>
          <w:sz w:val="22"/>
          <w:szCs w:val="22"/>
        </w:rPr>
        <w:t xml:space="preserve"> software to facilitate coding as well as cross-investigator and cross-interview analyses. We will also develop data matrices to highlight prominent themes related to facilitators and barriers to home and community health services.  For quantitative analysis, we will use descriptive statistics to summarize the data.</w:t>
      </w:r>
    </w:p>
    <w:p w14:paraId="75EC006C" w14:textId="77777777" w:rsidR="00BD0319" w:rsidRPr="00D948A2" w:rsidRDefault="00BD0319" w:rsidP="00D948A2">
      <w:pPr>
        <w:spacing w:line="276" w:lineRule="auto"/>
        <w:ind w:left="360"/>
        <w:rPr>
          <w:rFonts w:ascii="Arial" w:hAnsi="Arial" w:cs="Arial"/>
          <w:i/>
          <w:sz w:val="22"/>
          <w:szCs w:val="22"/>
          <w:u w:val="single"/>
        </w:rPr>
      </w:pPr>
    </w:p>
    <w:p w14:paraId="79D9259E" w14:textId="77777777" w:rsidR="00BD0319" w:rsidRPr="00D948A2" w:rsidRDefault="00B24957" w:rsidP="00D948A2">
      <w:pPr>
        <w:spacing w:line="276" w:lineRule="auto"/>
        <w:rPr>
          <w:rFonts w:ascii="Arial" w:hAnsi="Arial" w:cs="Arial"/>
          <w:sz w:val="22"/>
          <w:szCs w:val="22"/>
        </w:rPr>
      </w:pPr>
      <w:r w:rsidRPr="00D948A2">
        <w:rPr>
          <w:rFonts w:ascii="Arial" w:hAnsi="Arial" w:cs="Arial"/>
          <w:bCs/>
          <w:i/>
          <w:sz w:val="22"/>
          <w:szCs w:val="22"/>
          <w:u w:val="single"/>
        </w:rPr>
        <w:t>Exploratory Analysis:</w:t>
      </w:r>
      <w:r w:rsidRPr="00D948A2">
        <w:rPr>
          <w:rFonts w:ascii="Arial" w:hAnsi="Arial" w:cs="Arial"/>
          <w:sz w:val="22"/>
          <w:szCs w:val="22"/>
        </w:rPr>
        <w:t xml:space="preserve"> This exploratory analysis will mirror the healthcare utilization analysis and statistical model described in the PRIM-</w:t>
      </w:r>
      <w:r>
        <w:rPr>
          <w:rFonts w:ascii="Arial" w:hAnsi="Arial" w:cs="Arial"/>
          <w:sz w:val="22"/>
          <w:szCs w:val="22"/>
        </w:rPr>
        <w:t>ER.</w:t>
      </w:r>
      <w:r w:rsidRPr="00D948A2">
        <w:rPr>
          <w:rFonts w:ascii="Arial" w:hAnsi="Arial" w:cs="Arial"/>
          <w:sz w:val="22"/>
          <w:szCs w:val="22"/>
        </w:rPr>
        <w:t xml:space="preserve"> Each healthcare system index score will be used as an independent variable in our predictive model to determine the relationship between home and community health access factors and healthcare utilization in the 6 months after an ED visit at the end of life.</w:t>
      </w:r>
    </w:p>
    <w:p w14:paraId="1A851E4E" w14:textId="77777777" w:rsidR="00BD0319" w:rsidRPr="00D948A2" w:rsidRDefault="00BD0319" w:rsidP="00D948A2">
      <w:pPr>
        <w:spacing w:line="276" w:lineRule="auto"/>
        <w:ind w:left="360"/>
        <w:rPr>
          <w:rFonts w:ascii="Arial" w:hAnsi="Arial" w:cs="Arial"/>
          <w:sz w:val="22"/>
          <w:szCs w:val="22"/>
        </w:rPr>
      </w:pPr>
    </w:p>
    <w:p w14:paraId="7FE84C35" w14:textId="77777777" w:rsidR="00BD0319" w:rsidRPr="00D948A2" w:rsidRDefault="00B24957" w:rsidP="00D948A2">
      <w:pPr>
        <w:spacing w:line="276" w:lineRule="auto"/>
        <w:rPr>
          <w:rFonts w:ascii="Arial" w:hAnsi="Arial" w:cs="Arial"/>
          <w:sz w:val="22"/>
          <w:szCs w:val="22"/>
        </w:rPr>
      </w:pPr>
      <w:r w:rsidRPr="00D948A2">
        <w:rPr>
          <w:rFonts w:ascii="Arial" w:hAnsi="Arial" w:cs="Arial"/>
          <w:sz w:val="22"/>
          <w:szCs w:val="22"/>
        </w:rPr>
        <w:t>The healthcare system dependent</w:t>
      </w:r>
      <w:r>
        <w:rPr>
          <w:rFonts w:ascii="Arial" w:hAnsi="Arial" w:cs="Arial"/>
          <w:sz w:val="22"/>
          <w:szCs w:val="22"/>
        </w:rPr>
        <w:t xml:space="preserve"> (Ea.)</w:t>
      </w:r>
      <w:r w:rsidRPr="00D948A2">
        <w:rPr>
          <w:rFonts w:ascii="Arial" w:hAnsi="Arial" w:cs="Arial"/>
          <w:sz w:val="22"/>
          <w:szCs w:val="22"/>
        </w:rPr>
        <w:t xml:space="preserve"> and independent variables</w:t>
      </w:r>
      <w:r>
        <w:rPr>
          <w:rFonts w:ascii="Arial" w:hAnsi="Arial" w:cs="Arial"/>
          <w:sz w:val="22"/>
          <w:szCs w:val="22"/>
        </w:rPr>
        <w:t xml:space="preserve"> (Eb.)</w:t>
      </w:r>
      <w:r w:rsidRPr="00D948A2">
        <w:rPr>
          <w:rFonts w:ascii="Arial" w:hAnsi="Arial" w:cs="Arial"/>
          <w:sz w:val="22"/>
          <w:szCs w:val="22"/>
        </w:rPr>
        <w:t xml:space="preserve"> described above for PRIM-ER grant will also be used for the analysis </w:t>
      </w:r>
      <w:r>
        <w:rPr>
          <w:rFonts w:ascii="Arial" w:hAnsi="Arial" w:cs="Arial"/>
          <w:sz w:val="22"/>
          <w:szCs w:val="22"/>
        </w:rPr>
        <w:t>of the PRIM-ER Contextual Assessment.</w:t>
      </w:r>
    </w:p>
    <w:p w14:paraId="0DC07E19" w14:textId="77777777" w:rsidR="00BD0319" w:rsidRDefault="00BD0319" w:rsidP="00A44167">
      <w:pPr>
        <w:widowControl w:val="0"/>
        <w:autoSpaceDE w:val="0"/>
        <w:autoSpaceDN w:val="0"/>
        <w:adjustRightInd w:val="0"/>
        <w:rPr>
          <w:rFonts w:ascii="Arial" w:hAnsi="Arial" w:cs="Arial"/>
          <w:iCs/>
        </w:rPr>
      </w:pPr>
    </w:p>
    <w:p w14:paraId="2CB24DD7" w14:textId="77777777" w:rsidR="00BD0319" w:rsidRPr="00EB6A68" w:rsidRDefault="00BD0319" w:rsidP="00A44167">
      <w:pPr>
        <w:widowControl w:val="0"/>
        <w:autoSpaceDE w:val="0"/>
        <w:autoSpaceDN w:val="0"/>
        <w:adjustRightInd w:val="0"/>
        <w:rPr>
          <w:rFonts w:ascii="Arial" w:hAnsi="Arial" w:cs="ArialMT"/>
        </w:rPr>
      </w:pPr>
    </w:p>
    <w:p w14:paraId="4F60F2E4" w14:textId="77777777" w:rsidR="00BD0319" w:rsidRPr="000F5411" w:rsidRDefault="00B24957" w:rsidP="00A44167">
      <w:pPr>
        <w:pStyle w:val="NoSpacing"/>
        <w:numPr>
          <w:ilvl w:val="1"/>
          <w:numId w:val="5"/>
        </w:numPr>
        <w:spacing w:line="276" w:lineRule="auto"/>
        <w:rPr>
          <w:rFonts w:ascii="Arial" w:hAnsi="Arial" w:cs="Arial"/>
          <w:iCs/>
        </w:rPr>
      </w:pPr>
      <w:r>
        <w:rPr>
          <w:rFonts w:ascii="Arial" w:hAnsi="Arial" w:cs="Arial"/>
          <w:i/>
          <w:iCs/>
        </w:rPr>
        <w:t>Methods</w:t>
      </w:r>
    </w:p>
    <w:p w14:paraId="55530119" w14:textId="77777777" w:rsidR="00BD0319" w:rsidRDefault="00BD0319" w:rsidP="00A44167">
      <w:pPr>
        <w:pStyle w:val="NoSpacing"/>
        <w:spacing w:line="276" w:lineRule="auto"/>
        <w:rPr>
          <w:rFonts w:ascii="Arial" w:hAnsi="Arial" w:cs="Arial"/>
          <w:iCs/>
        </w:rPr>
      </w:pPr>
    </w:p>
    <w:p w14:paraId="6C5E07FA" w14:textId="77777777" w:rsidR="00BD0319" w:rsidRDefault="00B24957" w:rsidP="00A44167">
      <w:pPr>
        <w:rPr>
          <w:rFonts w:ascii="Arial" w:hAnsi="Arial" w:cs="Arial"/>
          <w:sz w:val="22"/>
          <w:szCs w:val="22"/>
        </w:rPr>
      </w:pPr>
      <w:r w:rsidRPr="000D1A36">
        <w:rPr>
          <w:rFonts w:ascii="Arial" w:hAnsi="Arial" w:cs="Arial"/>
          <w:iCs/>
          <w:sz w:val="22"/>
          <w:szCs w:val="22"/>
        </w:rPr>
        <w:t xml:space="preserve">The analytic plan accounts for the nested structure of the data, assesses normality assumptions of dependent variables, and addresses issues related to missing data, study participation bias, and baseline covariate </w:t>
      </w:r>
      <w:r w:rsidRPr="000D1A36">
        <w:rPr>
          <w:rFonts w:ascii="Arial" w:hAnsi="Arial" w:cs="Arial"/>
          <w:iCs/>
          <w:sz w:val="22"/>
          <w:szCs w:val="22"/>
        </w:rPr>
        <w:lastRenderedPageBreak/>
        <w:t>balance</w:t>
      </w:r>
      <w:r w:rsidRPr="000D1A36">
        <w:rPr>
          <w:rFonts w:ascii="Arial" w:hAnsi="Arial" w:cs="Arial"/>
          <w:sz w:val="22"/>
          <w:szCs w:val="22"/>
        </w:rPr>
        <w:t>.</w:t>
      </w:r>
      <w:r w:rsidRPr="000D1A36">
        <w:rPr>
          <w:rFonts w:ascii="Arial" w:hAnsi="Arial" w:cs="Arial"/>
          <w:iCs/>
          <w:sz w:val="22"/>
          <w:szCs w:val="22"/>
        </w:rPr>
        <w:t xml:space="preserve"> We address each of these in turn. </w:t>
      </w:r>
      <w:r w:rsidRPr="000D1A36">
        <w:rPr>
          <w:rFonts w:ascii="Arial" w:hAnsi="Arial" w:cs="Arial"/>
          <w:sz w:val="22"/>
          <w:szCs w:val="22"/>
        </w:rPr>
        <w:t>All analyses will be conducted in R 3.3.2 (R Foundation for Statistical Computing, Vienna).</w:t>
      </w:r>
    </w:p>
    <w:p w14:paraId="6E64F13C" w14:textId="77777777" w:rsidR="00BD0319" w:rsidRDefault="00BD0319" w:rsidP="00A44167">
      <w:pPr>
        <w:rPr>
          <w:rFonts w:ascii="Arial" w:hAnsi="Arial" w:cs="Arial"/>
          <w:sz w:val="22"/>
          <w:szCs w:val="22"/>
        </w:rPr>
      </w:pPr>
    </w:p>
    <w:p w14:paraId="31878EE6" w14:textId="77777777" w:rsidR="00BD0319" w:rsidRPr="000D1A36" w:rsidRDefault="00B24957" w:rsidP="00A44167">
      <w:pPr>
        <w:rPr>
          <w:rFonts w:ascii="Arial" w:hAnsi="Arial" w:cs="Arial"/>
          <w:sz w:val="22"/>
          <w:szCs w:val="22"/>
        </w:rPr>
      </w:pPr>
      <w:r w:rsidRPr="000D1A36">
        <w:rPr>
          <w:rFonts w:ascii="Arial" w:hAnsi="Arial" w:cs="Arial"/>
          <w:sz w:val="22"/>
          <w:szCs w:val="22"/>
        </w:rPr>
        <w:t xml:space="preserve">Prior to conducting the outcome analyses, we will compare patients in each </w:t>
      </w:r>
      <w:r>
        <w:rPr>
          <w:rFonts w:ascii="Arial" w:hAnsi="Arial" w:cs="Arial"/>
          <w:sz w:val="22"/>
          <w:szCs w:val="22"/>
        </w:rPr>
        <w:t>ED cluster</w:t>
      </w:r>
      <w:r w:rsidRPr="000D1A36">
        <w:rPr>
          <w:rFonts w:ascii="Arial" w:hAnsi="Arial" w:cs="Arial"/>
          <w:sz w:val="22"/>
          <w:szCs w:val="22"/>
        </w:rPr>
        <w:t xml:space="preserve"> </w:t>
      </w:r>
      <w:r>
        <w:rPr>
          <w:rFonts w:ascii="Arial" w:hAnsi="Arial" w:cs="Arial"/>
          <w:sz w:val="22"/>
          <w:szCs w:val="22"/>
        </w:rPr>
        <w:t>with respect to patient, provider, and facility characteristics</w:t>
      </w:r>
      <w:r w:rsidRPr="000D1A36">
        <w:rPr>
          <w:rFonts w:ascii="Arial" w:hAnsi="Arial" w:cs="Arial"/>
          <w:sz w:val="22"/>
          <w:szCs w:val="22"/>
        </w:rPr>
        <w:t>. We will assess whether any adjustments will need to be made in the final statistical models based on whether the differences are clinically meaningful.</w:t>
      </w:r>
      <w:r>
        <w:rPr>
          <w:rFonts w:ascii="Arial" w:hAnsi="Arial" w:cs="Arial"/>
          <w:sz w:val="22"/>
          <w:szCs w:val="22"/>
        </w:rPr>
        <w:t xml:space="preserve"> </w:t>
      </w:r>
      <w:r w:rsidRPr="000D1A36">
        <w:rPr>
          <w:rFonts w:ascii="Arial" w:hAnsi="Arial" w:cs="Arial"/>
          <w:sz w:val="22"/>
          <w:szCs w:val="22"/>
        </w:rPr>
        <w:t>To account for nesting in the data structure (patients nested in hospitals), we will use mixed effect multi-level models to estimate effect sizes. We anticipate two sources of variation.</w:t>
      </w:r>
    </w:p>
    <w:p w14:paraId="3881CA06" w14:textId="77777777" w:rsidR="00BD0319" w:rsidRDefault="00BD0319" w:rsidP="00A44167">
      <w:pPr>
        <w:pStyle w:val="NoSpacing"/>
        <w:spacing w:line="276" w:lineRule="auto"/>
        <w:rPr>
          <w:rFonts w:ascii="Arial" w:hAnsi="Arial" w:cs="Arial"/>
          <w:bCs/>
        </w:rPr>
      </w:pPr>
    </w:p>
    <w:p w14:paraId="6630120F" w14:textId="77777777" w:rsidR="00BD0319" w:rsidRPr="000F5411" w:rsidRDefault="00B24957" w:rsidP="00A44167">
      <w:pPr>
        <w:pStyle w:val="NoSpacing"/>
        <w:spacing w:line="276" w:lineRule="auto"/>
        <w:rPr>
          <w:rFonts w:ascii="Arial" w:hAnsi="Arial" w:cs="Arial"/>
          <w:iCs/>
        </w:rPr>
      </w:pPr>
      <w:r>
        <w:rPr>
          <w:rFonts w:ascii="Arial" w:hAnsi="Arial" w:cs="Arial"/>
          <w:bCs/>
        </w:rPr>
        <w:t>T</w:t>
      </w:r>
      <w:r w:rsidRPr="00EC7AF1">
        <w:rPr>
          <w:rFonts w:ascii="Arial" w:hAnsi="Arial" w:cs="Arial"/>
          <w:bCs/>
        </w:rPr>
        <w:t xml:space="preserve">he </w:t>
      </w:r>
      <w:r w:rsidRPr="000D1A36">
        <w:rPr>
          <w:rFonts w:ascii="Arial" w:hAnsi="Arial" w:cs="Arial"/>
          <w:b/>
          <w:bCs/>
        </w:rPr>
        <w:t>primary outcome</w:t>
      </w:r>
      <w:r w:rsidRPr="00EC7AF1">
        <w:rPr>
          <w:rFonts w:ascii="Arial" w:hAnsi="Arial" w:cs="Arial"/>
          <w:bCs/>
        </w:rPr>
        <w:t xml:space="preserve"> </w:t>
      </w:r>
      <w:r>
        <w:rPr>
          <w:rFonts w:ascii="Arial" w:hAnsi="Arial" w:cs="Arial"/>
          <w:bCs/>
        </w:rPr>
        <w:t xml:space="preserve">is </w:t>
      </w:r>
      <w:r w:rsidRPr="00EC7AF1">
        <w:rPr>
          <w:rFonts w:ascii="Arial" w:hAnsi="Arial" w:cs="Arial"/>
          <w:bCs/>
        </w:rPr>
        <w:t xml:space="preserve">the proportion of </w:t>
      </w:r>
      <w:r>
        <w:rPr>
          <w:rFonts w:ascii="Arial" w:hAnsi="Arial" w:cs="Arial"/>
          <w:bCs/>
        </w:rPr>
        <w:t xml:space="preserve">eligible </w:t>
      </w:r>
      <w:r w:rsidRPr="00EC7AF1">
        <w:rPr>
          <w:rFonts w:ascii="Arial" w:hAnsi="Arial" w:cs="Arial"/>
          <w:bCs/>
        </w:rPr>
        <w:t xml:space="preserve">patients </w:t>
      </w:r>
      <w:r>
        <w:rPr>
          <w:rFonts w:ascii="Arial" w:hAnsi="Arial" w:cs="Arial"/>
          <w:bCs/>
        </w:rPr>
        <w:t xml:space="preserve">whose disposition is to an acute care setting (inpatient, non-palliative service). The </w:t>
      </w:r>
      <w:r w:rsidRPr="000D1A36">
        <w:rPr>
          <w:rFonts w:ascii="Arial" w:hAnsi="Arial" w:cs="Arial"/>
          <w:b/>
          <w:bCs/>
        </w:rPr>
        <w:t>secondary outcomes</w:t>
      </w:r>
      <w:r>
        <w:rPr>
          <w:rFonts w:ascii="Arial" w:hAnsi="Arial" w:cs="Arial"/>
          <w:bCs/>
        </w:rPr>
        <w:t xml:space="preserve"> include healthcare service utilization in the 6 months following the ED visit and survival times following the ED visit. The health utilization outcomes include receipt of ED revisits (count), home health services (yes/no), inpatient days (count), admission to an ICU (yes/no), and admission to hospice (yes/no). </w:t>
      </w:r>
      <w:r w:rsidRPr="000D1A36">
        <w:rPr>
          <w:rFonts w:ascii="Arial" w:hAnsi="Arial" w:cs="Arial"/>
        </w:rPr>
        <w:t>The analysis of the effect of PRIM</w:t>
      </w:r>
      <w:r>
        <w:rPr>
          <w:rFonts w:ascii="Arial" w:hAnsi="Arial" w:cs="Arial"/>
        </w:rPr>
        <w:t>-</w:t>
      </w:r>
      <w:r w:rsidRPr="000D1A36">
        <w:rPr>
          <w:rFonts w:ascii="Arial" w:hAnsi="Arial" w:cs="Arial"/>
        </w:rPr>
        <w:t>ER on ED disposition in the context of a stepped</w:t>
      </w:r>
      <w:r>
        <w:rPr>
          <w:rFonts w:ascii="Arial" w:hAnsi="Arial" w:cs="Arial"/>
        </w:rPr>
        <w:t>-</w:t>
      </w:r>
      <w:r w:rsidRPr="000D1A36">
        <w:rPr>
          <w:rFonts w:ascii="Arial" w:hAnsi="Arial" w:cs="Arial"/>
        </w:rPr>
        <w:t xml:space="preserve">wedge design will be based on a Generalized Linear Mixed Model (GLMM). </w:t>
      </w:r>
      <w:proofErr w:type="gramStart"/>
      <w:r w:rsidRPr="000D1A36">
        <w:rPr>
          <w:rFonts w:ascii="Arial" w:hAnsi="Arial" w:cs="Arial"/>
        </w:rPr>
        <w:t>In particular, to</w:t>
      </w:r>
      <w:proofErr w:type="gramEnd"/>
      <w:r w:rsidRPr="000D1A36">
        <w:rPr>
          <w:rFonts w:ascii="Arial" w:hAnsi="Arial" w:cs="Arial"/>
        </w:rPr>
        <w:t xml:space="preserve"> assess the intervention effect, we will use a generalized linear binomial model with random site level effects.  </w:t>
      </w:r>
      <w:r>
        <w:rPr>
          <w:rFonts w:ascii="Arial" w:hAnsi="Arial" w:cs="Arial"/>
          <w:bCs/>
          <w:iCs/>
        </w:rPr>
        <w:t>The analysis of site, provider, and patient-level characteristics that are associated with variation in impact of PRIM-ER</w:t>
      </w:r>
      <w:r w:rsidRPr="000D1A36">
        <w:rPr>
          <w:rFonts w:ascii="Arial" w:hAnsi="Arial" w:cs="Arial"/>
          <w:bCs/>
          <w:iCs/>
        </w:rPr>
        <w:t xml:space="preserve"> will be based on extending</w:t>
      </w:r>
      <w:r>
        <w:rPr>
          <w:rFonts w:ascii="Arial" w:hAnsi="Arial" w:cs="Arial"/>
          <w:bCs/>
          <w:iCs/>
        </w:rPr>
        <w:t xml:space="preserve"> the</w:t>
      </w:r>
      <w:r w:rsidRPr="000D1A36">
        <w:rPr>
          <w:rFonts w:ascii="Arial" w:hAnsi="Arial" w:cs="Arial"/>
          <w:bCs/>
          <w:iCs/>
        </w:rPr>
        <w:t xml:space="preserve"> models </w:t>
      </w:r>
      <w:r>
        <w:rPr>
          <w:rFonts w:ascii="Arial" w:hAnsi="Arial" w:cs="Arial"/>
          <w:bCs/>
          <w:iCs/>
        </w:rPr>
        <w:t xml:space="preserve">used in the analysis plan for ED disposition, healthcare utilization in 6 months following the ED visit, and survival times </w:t>
      </w:r>
      <w:r w:rsidRPr="000D1A36">
        <w:rPr>
          <w:rFonts w:ascii="Arial" w:hAnsi="Arial" w:cs="Arial"/>
          <w:bCs/>
          <w:iCs/>
        </w:rPr>
        <w:t>to include independent variables related to the characteristics of interest</w:t>
      </w:r>
      <w:r>
        <w:rPr>
          <w:rFonts w:ascii="Arial" w:hAnsi="Arial" w:cs="Arial"/>
          <w:bCs/>
          <w:iCs/>
        </w:rPr>
        <w:t>.</w:t>
      </w:r>
    </w:p>
    <w:p w14:paraId="5D31A708" w14:textId="77777777" w:rsidR="00BD0319" w:rsidRDefault="00BD0319" w:rsidP="007C5826">
      <w:pPr>
        <w:pStyle w:val="NoSpacing"/>
        <w:spacing w:line="276" w:lineRule="auto"/>
        <w:rPr>
          <w:rFonts w:ascii="Arial" w:hAnsi="Arial" w:cs="Arial"/>
          <w:iCs/>
        </w:rPr>
      </w:pPr>
    </w:p>
    <w:p w14:paraId="54E1D916" w14:textId="77777777" w:rsidR="00BD0319" w:rsidRDefault="00B24957" w:rsidP="00B136B1">
      <w:pPr>
        <w:pStyle w:val="NoSpacing"/>
        <w:numPr>
          <w:ilvl w:val="0"/>
          <w:numId w:val="5"/>
        </w:numPr>
        <w:spacing w:line="276" w:lineRule="auto"/>
        <w:rPr>
          <w:rFonts w:ascii="Arial" w:hAnsi="Arial" w:cs="Arial"/>
          <w:b/>
          <w:iCs/>
        </w:rPr>
      </w:pPr>
      <w:r>
        <w:rPr>
          <w:rFonts w:ascii="Arial" w:hAnsi="Arial" w:cs="Arial"/>
          <w:b/>
          <w:iCs/>
        </w:rPr>
        <w:t>Risks to Subjects</w:t>
      </w:r>
    </w:p>
    <w:p w14:paraId="77521281" w14:textId="77777777" w:rsidR="00BD0319" w:rsidRDefault="00BD0319" w:rsidP="00DF29CF">
      <w:pPr>
        <w:pStyle w:val="NoSpacing"/>
        <w:spacing w:line="276" w:lineRule="auto"/>
        <w:rPr>
          <w:rFonts w:ascii="Arial" w:hAnsi="Arial" w:cs="Arial"/>
          <w:b/>
          <w:iCs/>
        </w:rPr>
      </w:pPr>
    </w:p>
    <w:p w14:paraId="229CE630" w14:textId="77777777" w:rsidR="00BD0319" w:rsidRDefault="00B24957" w:rsidP="00DF29CF">
      <w:pPr>
        <w:pStyle w:val="NoSpacing"/>
        <w:spacing w:line="276" w:lineRule="auto"/>
        <w:rPr>
          <w:rFonts w:ascii="Arial" w:hAnsi="Arial" w:cs="Arial"/>
          <w:iCs/>
        </w:rPr>
      </w:pPr>
      <w:r>
        <w:rPr>
          <w:rFonts w:ascii="Arial" w:hAnsi="Arial" w:cs="Arial"/>
          <w:iCs/>
        </w:rPr>
        <w:t xml:space="preserve">Any information collected from Emergency Department providers will be utilized solely for QI purposes and not analyzed for research. </w:t>
      </w:r>
    </w:p>
    <w:p w14:paraId="783774B5" w14:textId="77777777" w:rsidR="00BD0319" w:rsidRDefault="00BD0319" w:rsidP="00DF29CF">
      <w:pPr>
        <w:pStyle w:val="NoSpacing"/>
        <w:spacing w:line="276" w:lineRule="auto"/>
        <w:rPr>
          <w:rFonts w:ascii="Arial" w:hAnsi="Arial" w:cs="Arial"/>
          <w:iCs/>
        </w:rPr>
      </w:pPr>
    </w:p>
    <w:p w14:paraId="02854994" w14:textId="77777777" w:rsidR="00BD0319" w:rsidRDefault="00B24957" w:rsidP="006207A3">
      <w:pPr>
        <w:pStyle w:val="NoSpacing"/>
        <w:spacing w:line="276" w:lineRule="auto"/>
        <w:rPr>
          <w:rFonts w:ascii="Arial" w:hAnsi="Arial" w:cs="Arial"/>
          <w:iCs/>
        </w:rPr>
      </w:pPr>
      <w:r>
        <w:rPr>
          <w:rFonts w:ascii="Arial" w:hAnsi="Arial" w:cs="Arial"/>
          <w:iCs/>
        </w:rPr>
        <w:t xml:space="preserve">The study </w:t>
      </w:r>
      <w:r w:rsidRPr="00703379">
        <w:rPr>
          <w:rFonts w:ascii="Arial" w:hAnsi="Arial" w:cs="Arial"/>
          <w:iCs/>
        </w:rPr>
        <w:t>involves using Med</w:t>
      </w:r>
      <w:r>
        <w:rPr>
          <w:rFonts w:ascii="Arial" w:hAnsi="Arial" w:cs="Arial"/>
          <w:iCs/>
        </w:rPr>
        <w:t xml:space="preserve">icare claims of patients in our </w:t>
      </w:r>
      <w:r w:rsidRPr="00703379">
        <w:rPr>
          <w:rFonts w:ascii="Arial" w:hAnsi="Arial" w:cs="Arial"/>
          <w:iCs/>
        </w:rPr>
        <w:t>patient cohort that contain identifiable personal health information. The largest risk to ED patients is a breach</w:t>
      </w:r>
      <w:r>
        <w:rPr>
          <w:rFonts w:ascii="Arial" w:hAnsi="Arial" w:cs="Arial"/>
          <w:iCs/>
        </w:rPr>
        <w:t xml:space="preserve"> </w:t>
      </w:r>
      <w:r w:rsidRPr="00703379">
        <w:rPr>
          <w:rFonts w:ascii="Arial" w:hAnsi="Arial" w:cs="Arial"/>
          <w:iCs/>
        </w:rPr>
        <w:t>of confidentiality. This will be managed by ensuring that only qualified study team members have access to</w:t>
      </w:r>
      <w:r>
        <w:rPr>
          <w:rFonts w:ascii="Arial" w:hAnsi="Arial" w:cs="Arial"/>
          <w:iCs/>
        </w:rPr>
        <w:t xml:space="preserve"> </w:t>
      </w:r>
      <w:r w:rsidRPr="00703379">
        <w:rPr>
          <w:rFonts w:ascii="Arial" w:hAnsi="Arial" w:cs="Arial"/>
          <w:iCs/>
        </w:rPr>
        <w:t>patient data; all personal identifiers will be removed after final analysis, and all reporting and/or publication of</w:t>
      </w:r>
      <w:r>
        <w:rPr>
          <w:rFonts w:ascii="Arial" w:hAnsi="Arial" w:cs="Arial"/>
          <w:iCs/>
        </w:rPr>
        <w:t xml:space="preserve"> </w:t>
      </w:r>
      <w:r w:rsidRPr="00703379">
        <w:rPr>
          <w:rFonts w:ascii="Arial" w:hAnsi="Arial" w:cs="Arial"/>
          <w:iCs/>
        </w:rPr>
        <w:t>data based on Medicare cl</w:t>
      </w:r>
      <w:r>
        <w:rPr>
          <w:rFonts w:ascii="Arial" w:hAnsi="Arial" w:cs="Arial"/>
          <w:iCs/>
        </w:rPr>
        <w:t xml:space="preserve">aims will be in aggregate form. Study team members will also be approved by </w:t>
      </w:r>
      <w:proofErr w:type="spellStart"/>
      <w:r>
        <w:rPr>
          <w:rFonts w:ascii="Arial" w:hAnsi="Arial" w:cs="Arial"/>
          <w:iCs/>
        </w:rPr>
        <w:t>ResDAC</w:t>
      </w:r>
      <w:proofErr w:type="spellEnd"/>
      <w:r>
        <w:rPr>
          <w:rFonts w:ascii="Arial" w:hAnsi="Arial" w:cs="Arial"/>
          <w:iCs/>
        </w:rPr>
        <w:t xml:space="preserve"> to access the Medicare claims through the Virtual Research Data Center (VRDC), a </w:t>
      </w:r>
      <w:r w:rsidRPr="00703379">
        <w:rPr>
          <w:rFonts w:ascii="Arial" w:hAnsi="Arial" w:cs="Arial"/>
          <w:iCs/>
        </w:rPr>
        <w:t>virtual research environment allowing researchers to have direct access to approved data files to conduct their</w:t>
      </w:r>
      <w:r>
        <w:rPr>
          <w:rFonts w:ascii="Arial" w:hAnsi="Arial" w:cs="Arial"/>
          <w:iCs/>
        </w:rPr>
        <w:t xml:space="preserve"> </w:t>
      </w:r>
      <w:r w:rsidRPr="00703379">
        <w:rPr>
          <w:rFonts w:ascii="Arial" w:hAnsi="Arial" w:cs="Arial"/>
          <w:iCs/>
        </w:rPr>
        <w:t>analysis within the CMS secure infrastructure.</w:t>
      </w:r>
      <w:r>
        <w:rPr>
          <w:rFonts w:ascii="Arial" w:hAnsi="Arial" w:cs="Arial"/>
          <w:iCs/>
        </w:rPr>
        <w:t xml:space="preserve"> </w:t>
      </w:r>
      <w:r w:rsidRPr="00703379">
        <w:rPr>
          <w:rFonts w:ascii="Arial" w:hAnsi="Arial" w:cs="Arial"/>
          <w:iCs/>
        </w:rPr>
        <w:t>All research personnel who have access to</w:t>
      </w:r>
      <w:r>
        <w:rPr>
          <w:rFonts w:ascii="Arial" w:hAnsi="Arial" w:cs="Arial"/>
          <w:iCs/>
        </w:rPr>
        <w:t xml:space="preserve"> </w:t>
      </w:r>
      <w:r w:rsidRPr="00703379">
        <w:rPr>
          <w:rFonts w:ascii="Arial" w:hAnsi="Arial" w:cs="Arial"/>
          <w:iCs/>
        </w:rPr>
        <w:t>electronic records will undergo extensive training to safeguard against this potential risk to emergency</w:t>
      </w:r>
      <w:r>
        <w:rPr>
          <w:rFonts w:ascii="Arial" w:hAnsi="Arial" w:cs="Arial"/>
          <w:iCs/>
        </w:rPr>
        <w:t xml:space="preserve"> </w:t>
      </w:r>
      <w:r w:rsidRPr="00703379">
        <w:rPr>
          <w:rFonts w:ascii="Arial" w:hAnsi="Arial" w:cs="Arial"/>
          <w:iCs/>
        </w:rPr>
        <w:t>provider, key informant, and patient participants, which w</w:t>
      </w:r>
      <w:r>
        <w:rPr>
          <w:rFonts w:ascii="Arial" w:hAnsi="Arial" w:cs="Arial"/>
          <w:iCs/>
        </w:rPr>
        <w:t>ill include HIPAA certification and</w:t>
      </w:r>
      <w:r w:rsidRPr="00703379">
        <w:rPr>
          <w:rFonts w:ascii="Arial" w:hAnsi="Arial" w:cs="Arial"/>
          <w:iCs/>
        </w:rPr>
        <w:t xml:space="preserve"> CITI training in</w:t>
      </w:r>
      <w:r>
        <w:rPr>
          <w:rFonts w:ascii="Arial" w:hAnsi="Arial" w:cs="Arial"/>
          <w:iCs/>
        </w:rPr>
        <w:t xml:space="preserve"> </w:t>
      </w:r>
      <w:r w:rsidRPr="00703379">
        <w:rPr>
          <w:rFonts w:ascii="Arial" w:hAnsi="Arial" w:cs="Arial"/>
          <w:iCs/>
        </w:rPr>
        <w:t>biomedical research and social and behavioral research</w:t>
      </w:r>
      <w:r>
        <w:rPr>
          <w:rFonts w:ascii="Arial" w:hAnsi="Arial" w:cs="Arial"/>
          <w:iCs/>
        </w:rPr>
        <w:t>.</w:t>
      </w:r>
    </w:p>
    <w:p w14:paraId="4E647620" w14:textId="77777777" w:rsidR="00BD0319" w:rsidRDefault="00BD0319" w:rsidP="006207A3">
      <w:pPr>
        <w:pStyle w:val="NoSpacing"/>
        <w:spacing w:line="276" w:lineRule="auto"/>
        <w:rPr>
          <w:rFonts w:ascii="Arial" w:hAnsi="Arial" w:cs="Arial"/>
          <w:iCs/>
        </w:rPr>
      </w:pPr>
    </w:p>
    <w:p w14:paraId="7F148EC7" w14:textId="77777777" w:rsidR="00BD0319" w:rsidRPr="00DF29CF" w:rsidRDefault="00B24957" w:rsidP="00DA740E">
      <w:pPr>
        <w:pStyle w:val="NoSpacing"/>
        <w:spacing w:line="276" w:lineRule="auto"/>
        <w:rPr>
          <w:rFonts w:ascii="Arial" w:hAnsi="Arial" w:cs="Arial"/>
          <w:iCs/>
        </w:rPr>
      </w:pPr>
      <w:r>
        <w:rPr>
          <w:rFonts w:ascii="Arial" w:hAnsi="Arial" w:cs="Arial"/>
          <w:iCs/>
        </w:rPr>
        <w:t xml:space="preserve">For the PRIM-ER Contextual Assessment </w:t>
      </w:r>
      <w:r>
        <w:rPr>
          <w:rFonts w:ascii="Arial" w:hAnsi="Arial" w:cs="Arial"/>
        </w:rPr>
        <w:t>p</w:t>
      </w:r>
      <w:r w:rsidRPr="74BFCF74">
        <w:rPr>
          <w:rFonts w:ascii="Arial" w:hAnsi="Arial" w:cs="Arial"/>
        </w:rPr>
        <w:t>rovider information including demographics and interview responses will be recorded and analyzed. The largest risk to ED providers is a breach of confidentiality. There is no expected risk of physical, mental, professional, or financial harm to study participants.</w:t>
      </w:r>
    </w:p>
    <w:p w14:paraId="52B66160" w14:textId="77777777" w:rsidR="00BD0319" w:rsidRDefault="00BD0319" w:rsidP="00297438">
      <w:pPr>
        <w:pStyle w:val="NoSpacing"/>
        <w:spacing w:line="276" w:lineRule="auto"/>
        <w:rPr>
          <w:rFonts w:ascii="Arial" w:hAnsi="Arial" w:cs="Arial"/>
          <w:b/>
          <w:iCs/>
        </w:rPr>
      </w:pPr>
    </w:p>
    <w:p w14:paraId="39C28E18" w14:textId="77777777" w:rsidR="00BD0319" w:rsidRDefault="00B24957" w:rsidP="00297438">
      <w:pPr>
        <w:pStyle w:val="NoSpacing"/>
        <w:numPr>
          <w:ilvl w:val="0"/>
          <w:numId w:val="5"/>
        </w:numPr>
        <w:spacing w:line="276" w:lineRule="auto"/>
        <w:rPr>
          <w:rFonts w:ascii="Arial" w:hAnsi="Arial" w:cs="Arial"/>
          <w:b/>
          <w:iCs/>
        </w:rPr>
      </w:pPr>
      <w:r>
        <w:rPr>
          <w:rFonts w:ascii="Arial" w:hAnsi="Arial" w:cs="Arial"/>
          <w:b/>
          <w:iCs/>
        </w:rPr>
        <w:t>Potential Benefits to Subjects</w:t>
      </w:r>
    </w:p>
    <w:p w14:paraId="77D20FF9" w14:textId="77777777" w:rsidR="00BD0319" w:rsidRPr="004B4C19" w:rsidRDefault="00BD0319" w:rsidP="004B4C19">
      <w:pPr>
        <w:pStyle w:val="NoSpacing"/>
        <w:spacing w:line="276" w:lineRule="auto"/>
        <w:rPr>
          <w:rFonts w:ascii="Arial" w:hAnsi="Arial" w:cs="Arial"/>
          <w:iCs/>
        </w:rPr>
      </w:pPr>
    </w:p>
    <w:p w14:paraId="50BBBAD1" w14:textId="77777777" w:rsidR="00BD0319" w:rsidRPr="004B4C19" w:rsidRDefault="00B24957" w:rsidP="00803B6A">
      <w:pPr>
        <w:pStyle w:val="NoSpacing"/>
        <w:spacing w:line="276" w:lineRule="auto"/>
        <w:rPr>
          <w:rFonts w:ascii="Arial" w:hAnsi="Arial" w:cs="Arial"/>
          <w:iCs/>
        </w:rPr>
      </w:pPr>
      <w:r>
        <w:rPr>
          <w:rFonts w:ascii="Arial" w:hAnsi="Arial" w:cs="Arial"/>
          <w:iCs/>
        </w:rPr>
        <w:t>Future patients with serious illness who present to the ED may benefit from the findings of this study.</w:t>
      </w:r>
    </w:p>
    <w:p w14:paraId="4CFACB67" w14:textId="77777777" w:rsidR="00BD0319" w:rsidRDefault="00BD0319" w:rsidP="00C6577A">
      <w:pPr>
        <w:pStyle w:val="NoSpacing"/>
        <w:spacing w:line="276" w:lineRule="auto"/>
        <w:rPr>
          <w:rFonts w:ascii="Arial" w:hAnsi="Arial" w:cs="Arial"/>
          <w:b/>
          <w:iCs/>
        </w:rPr>
      </w:pPr>
    </w:p>
    <w:p w14:paraId="4C5A0256" w14:textId="77777777" w:rsidR="00BD0319" w:rsidRPr="003F663E" w:rsidRDefault="00B24957" w:rsidP="003F663E">
      <w:pPr>
        <w:pStyle w:val="NoSpacing"/>
        <w:numPr>
          <w:ilvl w:val="0"/>
          <w:numId w:val="5"/>
        </w:numPr>
        <w:spacing w:line="276" w:lineRule="auto"/>
        <w:rPr>
          <w:rFonts w:ascii="Arial" w:hAnsi="Arial" w:cs="Arial"/>
          <w:b/>
          <w:iCs/>
        </w:rPr>
      </w:pPr>
      <w:r>
        <w:rPr>
          <w:rFonts w:ascii="Arial" w:hAnsi="Arial" w:cs="Arial"/>
          <w:b/>
          <w:iCs/>
        </w:rPr>
        <w:t>Protections Against Risk</w:t>
      </w:r>
    </w:p>
    <w:p w14:paraId="341887DE" w14:textId="77777777" w:rsidR="00BD0319" w:rsidRDefault="00BD0319" w:rsidP="007440DB">
      <w:pPr>
        <w:autoSpaceDE w:val="0"/>
        <w:autoSpaceDN w:val="0"/>
        <w:adjustRightInd w:val="0"/>
        <w:spacing w:line="276" w:lineRule="auto"/>
        <w:rPr>
          <w:rFonts w:ascii="ArialMT" w:eastAsiaTheme="minorHAnsi" w:hAnsi="ArialMT" w:cs="ArialMT"/>
          <w:sz w:val="22"/>
          <w:szCs w:val="22"/>
        </w:rPr>
      </w:pPr>
    </w:p>
    <w:p w14:paraId="2C211555" w14:textId="77777777" w:rsidR="00BD0319" w:rsidRDefault="00B24957" w:rsidP="006262FB">
      <w:pPr>
        <w:autoSpaceDE w:val="0"/>
        <w:autoSpaceDN w:val="0"/>
        <w:adjustRightInd w:val="0"/>
        <w:spacing w:line="276" w:lineRule="auto"/>
        <w:rPr>
          <w:rFonts w:ascii="ArialMT" w:eastAsiaTheme="minorHAnsi" w:hAnsi="ArialMT" w:cs="ArialMT"/>
          <w:sz w:val="22"/>
          <w:szCs w:val="22"/>
        </w:rPr>
      </w:pPr>
      <w:r w:rsidRPr="00C172BD">
        <w:rPr>
          <w:rFonts w:ascii="Arial" w:hAnsi="Arial" w:cs="Arial"/>
          <w:iCs/>
          <w:sz w:val="22"/>
          <w:szCs w:val="22"/>
        </w:rPr>
        <w:lastRenderedPageBreak/>
        <w:t>Medicare claims obtained from CMS will be stored in the VRDC. The VRDC is a virtual research environment that allows researchers to have direct access to approved data files and be able to conduct their analysis within the CMS secure infrastructure. The VRDC contains its own VPN and virtual desktop.</w:t>
      </w:r>
      <w:r>
        <w:rPr>
          <w:rFonts w:ascii="Arial" w:hAnsi="Arial" w:cs="Arial"/>
          <w:iCs/>
          <w:sz w:val="22"/>
          <w:szCs w:val="22"/>
        </w:rPr>
        <w:t xml:space="preserve"> </w:t>
      </w:r>
      <w:r w:rsidRPr="00C172BD">
        <w:rPr>
          <w:rFonts w:ascii="Arial" w:hAnsi="Arial" w:cs="Arial"/>
          <w:iCs/>
          <w:sz w:val="22"/>
          <w:szCs w:val="22"/>
        </w:rPr>
        <w:t>All reporting and/or publication of data will be in aggregate form. Additional protection of participant confidentiality mandated by HIPAA will be strictly adhered to.</w:t>
      </w:r>
    </w:p>
    <w:p w14:paraId="0C3C34E0" w14:textId="77777777" w:rsidR="00BD0319" w:rsidRDefault="00BD0319" w:rsidP="006262FB">
      <w:pPr>
        <w:autoSpaceDE w:val="0"/>
        <w:autoSpaceDN w:val="0"/>
        <w:adjustRightInd w:val="0"/>
        <w:spacing w:line="276" w:lineRule="auto"/>
        <w:rPr>
          <w:rFonts w:ascii="ArialMT" w:eastAsiaTheme="minorHAnsi" w:hAnsi="ArialMT" w:cs="ArialMT"/>
          <w:sz w:val="22"/>
          <w:szCs w:val="22"/>
        </w:rPr>
      </w:pPr>
    </w:p>
    <w:p w14:paraId="7CC5246D" w14:textId="77777777" w:rsidR="00BD0319" w:rsidRDefault="00B24957" w:rsidP="006262FB">
      <w:pPr>
        <w:autoSpaceDE w:val="0"/>
        <w:autoSpaceDN w:val="0"/>
        <w:adjustRightInd w:val="0"/>
        <w:spacing w:line="276" w:lineRule="auto"/>
        <w:rPr>
          <w:rFonts w:ascii="ArialMT" w:eastAsiaTheme="minorHAnsi" w:hAnsi="ArialMT" w:cs="ArialMT"/>
          <w:sz w:val="22"/>
          <w:szCs w:val="22"/>
        </w:rPr>
      </w:pPr>
      <w:r>
        <w:rPr>
          <w:rFonts w:ascii="ArialMT" w:eastAsiaTheme="minorHAnsi" w:hAnsi="ArialMT" w:cs="ArialMT"/>
          <w:sz w:val="22"/>
          <w:szCs w:val="22"/>
        </w:rPr>
        <w:t xml:space="preserve">All reporting and/or publication of data will be in aggregate form. Additional protection of participant confidentiality mandated by HIPAA will be strictly adhered to. </w:t>
      </w:r>
    </w:p>
    <w:p w14:paraId="32136C80" w14:textId="77777777" w:rsidR="00BD0319" w:rsidRDefault="00BD0319" w:rsidP="006262FB">
      <w:pPr>
        <w:autoSpaceDE w:val="0"/>
        <w:autoSpaceDN w:val="0"/>
        <w:adjustRightInd w:val="0"/>
        <w:spacing w:line="276" w:lineRule="auto"/>
        <w:rPr>
          <w:rFonts w:ascii="ArialMT" w:eastAsiaTheme="minorHAnsi" w:hAnsi="ArialMT" w:cs="ArialMT"/>
          <w:sz w:val="22"/>
          <w:szCs w:val="22"/>
        </w:rPr>
      </w:pPr>
    </w:p>
    <w:p w14:paraId="2E362A91" w14:textId="77777777" w:rsidR="00BD0319" w:rsidRDefault="00B24957" w:rsidP="00DA740E">
      <w:pPr>
        <w:spacing w:line="276" w:lineRule="auto"/>
        <w:rPr>
          <w:rFonts w:ascii="Arial" w:hAnsi="Arial" w:cs="Arial"/>
          <w:sz w:val="22"/>
          <w:szCs w:val="22"/>
        </w:rPr>
      </w:pPr>
      <w:r>
        <w:rPr>
          <w:rFonts w:ascii="ArialMT" w:eastAsiaTheme="minorHAnsi" w:hAnsi="ArialMT" w:cs="ArialMT"/>
          <w:sz w:val="22"/>
          <w:szCs w:val="22"/>
        </w:rPr>
        <w:t>For the PRIM-ER Contextual Assessment t</w:t>
      </w:r>
      <w:r w:rsidRPr="74BFCF74">
        <w:rPr>
          <w:rFonts w:ascii="Arial" w:hAnsi="Arial" w:cs="Arial"/>
          <w:sz w:val="22"/>
          <w:szCs w:val="22"/>
        </w:rPr>
        <w:t xml:space="preserve">he risks listed above will be managed and minimized by ensuring that only qualified study team members have access to patient data, unique identifiers are assigned to participant data, and all personal identifiers will be removed after final analysis. The ZOOM teleconferencing interface will be an encrypted connection between the interviewer and interviewee. Participant information and data will be stored on </w:t>
      </w:r>
      <w:proofErr w:type="spellStart"/>
      <w:r w:rsidRPr="74BFCF74">
        <w:rPr>
          <w:rFonts w:ascii="Arial" w:hAnsi="Arial" w:cs="Arial"/>
          <w:sz w:val="22"/>
          <w:szCs w:val="22"/>
        </w:rPr>
        <w:t>REDCap</w:t>
      </w:r>
      <w:proofErr w:type="spellEnd"/>
      <w:r w:rsidRPr="74BFCF74">
        <w:rPr>
          <w:rFonts w:ascii="Arial" w:hAnsi="Arial" w:cs="Arial"/>
          <w:sz w:val="22"/>
          <w:szCs w:val="22"/>
        </w:rPr>
        <w:t xml:space="preserve"> software, which is an encrypted and secure data collection and storage system. This study will also adhere to, and exceed, federal, state, and institutional regulations regarding ethical conduct of research to protect subjects who choose to participate in this study.</w:t>
      </w:r>
      <w:r>
        <w:rPr>
          <w:rFonts w:ascii="Arial" w:hAnsi="Arial" w:cs="Arial"/>
          <w:sz w:val="22"/>
          <w:szCs w:val="22"/>
        </w:rPr>
        <w:t xml:space="preserve"> </w:t>
      </w:r>
      <w:r w:rsidRPr="00EE04DA">
        <w:rPr>
          <w:rFonts w:ascii="Arial" w:hAnsi="Arial" w:cs="Arial"/>
          <w:bCs/>
          <w:iCs/>
          <w:sz w:val="22"/>
          <w:szCs w:val="22"/>
        </w:rPr>
        <w:t>Interviews w</w:t>
      </w:r>
      <w:r>
        <w:rPr>
          <w:rFonts w:ascii="Arial" w:hAnsi="Arial" w:cs="Arial"/>
          <w:bCs/>
          <w:iCs/>
          <w:sz w:val="22"/>
          <w:szCs w:val="22"/>
        </w:rPr>
        <w:t>ill be recorded and transcribed and c</w:t>
      </w:r>
      <w:r w:rsidRPr="00EE04DA">
        <w:rPr>
          <w:rFonts w:ascii="Arial" w:hAnsi="Arial" w:cs="Arial"/>
          <w:bCs/>
          <w:iCs/>
          <w:sz w:val="22"/>
          <w:szCs w:val="22"/>
        </w:rPr>
        <w:t>onfidentiality will be protected by immediately downloading the recording to a secure computer and deleting the recordings once they are transcribed. No identifiable information will be</w:t>
      </w:r>
      <w:r>
        <w:rPr>
          <w:rFonts w:ascii="Arial" w:hAnsi="Arial" w:cs="Arial"/>
          <w:bCs/>
          <w:iCs/>
          <w:sz w:val="22"/>
          <w:szCs w:val="22"/>
        </w:rPr>
        <w:t xml:space="preserve"> recorded. </w:t>
      </w:r>
      <w:r w:rsidRPr="00EE04DA">
        <w:rPr>
          <w:rFonts w:ascii="Arial" w:hAnsi="Arial" w:cs="Arial"/>
          <w:bCs/>
          <w:iCs/>
          <w:sz w:val="22"/>
          <w:szCs w:val="22"/>
        </w:rPr>
        <w:t xml:space="preserve">The interviews pose minimal risk to the participants. </w:t>
      </w:r>
      <w:r>
        <w:rPr>
          <w:rFonts w:ascii="Arial" w:hAnsi="Arial" w:cs="Arial"/>
          <w:bCs/>
          <w:iCs/>
          <w:sz w:val="22"/>
          <w:szCs w:val="22"/>
        </w:rPr>
        <w:t xml:space="preserve"> </w:t>
      </w:r>
    </w:p>
    <w:p w14:paraId="6F0BBBC3" w14:textId="77777777" w:rsidR="00BD0319" w:rsidRDefault="00BD0319" w:rsidP="006262FB">
      <w:pPr>
        <w:autoSpaceDE w:val="0"/>
        <w:autoSpaceDN w:val="0"/>
        <w:adjustRightInd w:val="0"/>
        <w:spacing w:line="276" w:lineRule="auto"/>
        <w:rPr>
          <w:rFonts w:ascii="ArialMT" w:eastAsiaTheme="minorHAnsi" w:hAnsi="ArialMT" w:cs="ArialMT"/>
          <w:sz w:val="22"/>
          <w:szCs w:val="22"/>
        </w:rPr>
      </w:pPr>
    </w:p>
    <w:p w14:paraId="302F25CC" w14:textId="77777777" w:rsidR="00BD0319" w:rsidRDefault="00B24957" w:rsidP="006262FB">
      <w:pPr>
        <w:autoSpaceDE w:val="0"/>
        <w:autoSpaceDN w:val="0"/>
        <w:adjustRightInd w:val="0"/>
        <w:spacing w:line="276" w:lineRule="auto"/>
        <w:rPr>
          <w:rFonts w:ascii="ArialMT" w:eastAsiaTheme="minorHAnsi" w:hAnsi="ArialMT" w:cs="ArialMT"/>
          <w:sz w:val="22"/>
          <w:szCs w:val="22"/>
        </w:rPr>
      </w:pPr>
      <w:r>
        <w:rPr>
          <w:rFonts w:ascii="ArialMT" w:eastAsiaTheme="minorHAnsi" w:hAnsi="ArialMT" w:cs="ArialMT"/>
          <w:sz w:val="22"/>
          <w:szCs w:val="22"/>
        </w:rPr>
        <w:t>Regarding the potential virtual trainings, NYULH’s Zoom account will be used and the link, meeting ID and password will be distributed by each Site Principal Investigator to his/her staff members.</w:t>
      </w:r>
    </w:p>
    <w:p w14:paraId="1BC9C3A0" w14:textId="77777777" w:rsidR="00BD0319" w:rsidRDefault="00BD0319" w:rsidP="006262FB">
      <w:pPr>
        <w:autoSpaceDE w:val="0"/>
        <w:autoSpaceDN w:val="0"/>
        <w:adjustRightInd w:val="0"/>
        <w:spacing w:line="276" w:lineRule="auto"/>
        <w:rPr>
          <w:rFonts w:ascii="ArialMT" w:eastAsiaTheme="minorHAnsi" w:hAnsi="ArialMT" w:cs="ArialMT"/>
          <w:sz w:val="22"/>
          <w:szCs w:val="22"/>
        </w:rPr>
      </w:pPr>
    </w:p>
    <w:p w14:paraId="266293AA" w14:textId="77777777" w:rsidR="00BD0319" w:rsidRDefault="00B24957" w:rsidP="007C5826">
      <w:pPr>
        <w:pStyle w:val="NoSpacing"/>
        <w:numPr>
          <w:ilvl w:val="0"/>
          <w:numId w:val="5"/>
        </w:numPr>
        <w:spacing w:line="276" w:lineRule="auto"/>
        <w:rPr>
          <w:rFonts w:ascii="Arial" w:hAnsi="Arial" w:cs="Arial"/>
          <w:b/>
          <w:iCs/>
        </w:rPr>
      </w:pPr>
      <w:r>
        <w:rPr>
          <w:rFonts w:ascii="Arial" w:hAnsi="Arial" w:cs="Arial"/>
          <w:b/>
          <w:iCs/>
        </w:rPr>
        <w:t>Data Collection, Safety, and Monitoring</w:t>
      </w:r>
    </w:p>
    <w:p w14:paraId="2EC79FA0" w14:textId="77777777" w:rsidR="00BD0319" w:rsidRDefault="00BD0319" w:rsidP="009240D8">
      <w:pPr>
        <w:pStyle w:val="NoSpacing"/>
        <w:spacing w:line="276" w:lineRule="auto"/>
        <w:rPr>
          <w:rFonts w:ascii="Arial" w:hAnsi="Arial" w:cs="Arial"/>
          <w:b/>
          <w:iCs/>
        </w:rPr>
      </w:pPr>
    </w:p>
    <w:p w14:paraId="3B437FD0" w14:textId="77777777" w:rsidR="00BD0319" w:rsidRPr="003F663E" w:rsidRDefault="00B24957" w:rsidP="00003FDB">
      <w:pPr>
        <w:pStyle w:val="NoSpacing"/>
        <w:numPr>
          <w:ilvl w:val="0"/>
          <w:numId w:val="9"/>
        </w:numPr>
        <w:spacing w:line="276" w:lineRule="auto"/>
        <w:rPr>
          <w:rFonts w:ascii="Arial" w:hAnsi="Arial" w:cs="Arial"/>
          <w:b/>
          <w:i/>
          <w:iCs/>
        </w:rPr>
      </w:pPr>
      <w:r w:rsidRPr="00003FDB">
        <w:rPr>
          <w:rFonts w:ascii="Arial" w:hAnsi="Arial" w:cs="Arial"/>
          <w:b/>
          <w:i/>
          <w:iCs/>
        </w:rPr>
        <w:t xml:space="preserve">Data </w:t>
      </w:r>
      <w:r>
        <w:rPr>
          <w:rFonts w:ascii="Arial" w:hAnsi="Arial" w:cs="Arial"/>
          <w:b/>
          <w:i/>
          <w:iCs/>
        </w:rPr>
        <w:t>Collection</w:t>
      </w:r>
    </w:p>
    <w:p w14:paraId="278B1B5E" w14:textId="77777777" w:rsidR="00BD0319" w:rsidRPr="00003FDB" w:rsidRDefault="00BD0319" w:rsidP="00003FDB">
      <w:pPr>
        <w:pStyle w:val="NoSpacing"/>
        <w:spacing w:line="276" w:lineRule="auto"/>
        <w:rPr>
          <w:rFonts w:ascii="Arial" w:hAnsi="Arial" w:cs="Arial"/>
          <w:iCs/>
        </w:rPr>
      </w:pPr>
    </w:p>
    <w:p w14:paraId="1EA59F98" w14:textId="77777777" w:rsidR="00BD0319" w:rsidRDefault="00B24957" w:rsidP="00003FDB">
      <w:pPr>
        <w:pStyle w:val="NoSpacing"/>
        <w:spacing w:line="276" w:lineRule="auto"/>
        <w:rPr>
          <w:rFonts w:ascii="Arial" w:hAnsi="Arial" w:cs="Arial"/>
          <w:iCs/>
        </w:rPr>
      </w:pPr>
      <w:r w:rsidRPr="002A2521">
        <w:rPr>
          <w:rFonts w:ascii="Arial" w:hAnsi="Arial" w:cs="Arial"/>
          <w:iCs/>
        </w:rPr>
        <w:t>We will estimate the baseline rate of acute care admission, healthcare utilization, and survival following the index ED visit using Medicare claims data for visitors to each ED.</w:t>
      </w:r>
      <w:r>
        <w:rPr>
          <w:rFonts w:ascii="Arial" w:hAnsi="Arial" w:cs="Arial"/>
          <w:iCs/>
        </w:rPr>
        <w:t xml:space="preserve"> </w:t>
      </w:r>
      <w:r w:rsidRPr="008206FA">
        <w:rPr>
          <w:rFonts w:ascii="Arial" w:hAnsi="Arial" w:cs="Arial"/>
          <w:iCs/>
        </w:rPr>
        <w:t>To evaluate the effect of PRIM-ER, we will use the Master Beneficiary Summary File, Inpatient, Outpatient, Home Health, and Hospice files to monitor acute care admission, healthcare utilization, and survival monthly for up to 6 months after the index ED visit to evaluate whether there is a change before and after implementation.</w:t>
      </w:r>
    </w:p>
    <w:p w14:paraId="52E857C5" w14:textId="77777777" w:rsidR="00BD0319" w:rsidRDefault="00BD0319" w:rsidP="00003FDB">
      <w:pPr>
        <w:pStyle w:val="NoSpacing"/>
        <w:spacing w:line="276" w:lineRule="auto"/>
        <w:rPr>
          <w:rFonts w:ascii="Arial" w:hAnsi="Arial" w:cs="Arial"/>
          <w:iCs/>
        </w:rPr>
      </w:pPr>
    </w:p>
    <w:p w14:paraId="367BFA55" w14:textId="77777777" w:rsidR="00BD0319" w:rsidRPr="00DE442D" w:rsidRDefault="00B24957" w:rsidP="00DE442D">
      <w:pPr>
        <w:pStyle w:val="NoSpacing"/>
        <w:numPr>
          <w:ilvl w:val="0"/>
          <w:numId w:val="9"/>
        </w:numPr>
        <w:spacing w:line="276" w:lineRule="auto"/>
        <w:rPr>
          <w:rFonts w:ascii="Arial" w:hAnsi="Arial" w:cs="Arial"/>
          <w:b/>
          <w:i/>
          <w:iCs/>
        </w:rPr>
      </w:pPr>
      <w:r>
        <w:rPr>
          <w:rFonts w:ascii="Arial" w:hAnsi="Arial" w:cs="Arial"/>
          <w:b/>
          <w:i/>
          <w:iCs/>
        </w:rPr>
        <w:t>Provisions to Monitor Data and Ensure the Safety of Subjects</w:t>
      </w:r>
    </w:p>
    <w:p w14:paraId="4D3F5995" w14:textId="77777777" w:rsidR="00BD0319" w:rsidRPr="00003FDB" w:rsidRDefault="00BD0319" w:rsidP="00003FDB">
      <w:pPr>
        <w:pStyle w:val="NoSpacing"/>
        <w:spacing w:line="276" w:lineRule="auto"/>
        <w:rPr>
          <w:rFonts w:ascii="Arial" w:hAnsi="Arial" w:cs="Arial"/>
          <w:iCs/>
        </w:rPr>
      </w:pPr>
    </w:p>
    <w:p w14:paraId="125C86A4" w14:textId="77777777" w:rsidR="00BD0319" w:rsidRDefault="00B24957" w:rsidP="00003FDB">
      <w:pPr>
        <w:pStyle w:val="NoSpacing"/>
        <w:spacing w:line="276" w:lineRule="auto"/>
        <w:rPr>
          <w:rFonts w:ascii="Arial" w:hAnsi="Arial" w:cs="Arial"/>
          <w:iCs/>
        </w:rPr>
      </w:pPr>
      <w:r w:rsidRPr="00003FDB">
        <w:rPr>
          <w:rFonts w:ascii="Arial" w:hAnsi="Arial" w:cs="Arial"/>
          <w:iCs/>
        </w:rPr>
        <w:t xml:space="preserve">All study data will be stored and accessed via secure systems. </w:t>
      </w:r>
      <w:r>
        <w:rPr>
          <w:rFonts w:ascii="Arial" w:hAnsi="Arial" w:cs="Arial"/>
          <w:iCs/>
        </w:rPr>
        <w:t xml:space="preserve">Data will not be accessed </w:t>
      </w:r>
      <w:r w:rsidRPr="00003FDB">
        <w:rPr>
          <w:rFonts w:ascii="Arial" w:hAnsi="Arial" w:cs="Arial"/>
          <w:iCs/>
        </w:rPr>
        <w:t xml:space="preserve">or analyzed by individual sites; these activities will be performed exclusively by authorized individuals at the lead study site (NYU School of Medicine). Only authorized personnel who have been appropriately trained will be granted permission </w:t>
      </w:r>
      <w:r>
        <w:rPr>
          <w:rFonts w:ascii="Arial" w:hAnsi="Arial" w:cs="Arial"/>
          <w:iCs/>
        </w:rPr>
        <w:t>by the PI to access study data. A Data Safety Monitoring Plan (DSMP) will be submitted for reporting procedures of adverse events and serious adverse events.</w:t>
      </w:r>
    </w:p>
    <w:p w14:paraId="02A60F6F" w14:textId="77777777" w:rsidR="00BD0319" w:rsidRDefault="00BD0319" w:rsidP="00003FDB">
      <w:pPr>
        <w:pStyle w:val="NoSpacing"/>
        <w:spacing w:line="276" w:lineRule="auto"/>
        <w:rPr>
          <w:rFonts w:ascii="Arial" w:hAnsi="Arial" w:cs="Arial"/>
          <w:iCs/>
        </w:rPr>
      </w:pPr>
    </w:p>
    <w:p w14:paraId="37AABE3C" w14:textId="77777777" w:rsidR="00BD0319" w:rsidRDefault="00B24957" w:rsidP="001A39BB">
      <w:pPr>
        <w:pStyle w:val="NoSpacing"/>
        <w:numPr>
          <w:ilvl w:val="0"/>
          <w:numId w:val="9"/>
        </w:numPr>
        <w:spacing w:line="276" w:lineRule="auto"/>
        <w:rPr>
          <w:rFonts w:ascii="Arial" w:hAnsi="Arial" w:cs="Arial"/>
          <w:b/>
          <w:i/>
          <w:iCs/>
        </w:rPr>
      </w:pPr>
      <w:r>
        <w:rPr>
          <w:rFonts w:ascii="Arial" w:hAnsi="Arial" w:cs="Arial"/>
          <w:b/>
          <w:i/>
          <w:iCs/>
        </w:rPr>
        <w:t>Steering Committee</w:t>
      </w:r>
    </w:p>
    <w:p w14:paraId="2C50E462" w14:textId="77777777" w:rsidR="00BD0319" w:rsidRDefault="00BD0319" w:rsidP="00F30AA8">
      <w:pPr>
        <w:pStyle w:val="NoSpacing"/>
        <w:spacing w:line="276" w:lineRule="auto"/>
        <w:rPr>
          <w:rFonts w:ascii="Arial" w:hAnsi="Arial" w:cs="Arial"/>
          <w:iCs/>
        </w:rPr>
      </w:pPr>
    </w:p>
    <w:p w14:paraId="36565340" w14:textId="77777777" w:rsidR="00BD0319" w:rsidRDefault="00B24957" w:rsidP="00AA180E">
      <w:pPr>
        <w:pStyle w:val="NoSpacing"/>
        <w:spacing w:line="276" w:lineRule="auto"/>
        <w:rPr>
          <w:rFonts w:ascii="Arial" w:hAnsi="Arial" w:cs="Arial"/>
          <w:iCs/>
        </w:rPr>
      </w:pPr>
      <w:r w:rsidRPr="001B0DE1">
        <w:rPr>
          <w:rFonts w:ascii="Arial" w:hAnsi="Arial" w:cs="Arial"/>
          <w:iCs/>
        </w:rPr>
        <w:t>The PRIM-ER Steering Committee (SC) is the primary governing body of PRIM-ER. In</w:t>
      </w:r>
      <w:r>
        <w:rPr>
          <w:rFonts w:ascii="Arial" w:hAnsi="Arial" w:cs="Arial"/>
          <w:iCs/>
        </w:rPr>
        <w:t xml:space="preserve"> </w:t>
      </w:r>
      <w:r w:rsidRPr="001B0DE1">
        <w:rPr>
          <w:rFonts w:ascii="Arial" w:hAnsi="Arial" w:cs="Arial"/>
          <w:iCs/>
        </w:rPr>
        <w:t xml:space="preserve">consultation with the NIH Program Officer, NIH Scientific Officer, and NIH Collaboratory leadership, it formulates and monitors policies and procedures guiding the research activities. All major scientific and operational decisions are made by majority vote with the concurrence of the NIH Program Officer, NIH Scientific Officer, and NIH Collaboratory </w:t>
      </w:r>
      <w:r w:rsidRPr="001B0DE1">
        <w:rPr>
          <w:rFonts w:ascii="Arial" w:hAnsi="Arial" w:cs="Arial"/>
          <w:iCs/>
        </w:rPr>
        <w:lastRenderedPageBreak/>
        <w:t xml:space="preserve">leadership. The Steering Committee may appoint Subcommittees and Working Groups as needed to carry out specific tasks identified by the Steering Committee. </w:t>
      </w:r>
      <w:r w:rsidRPr="00C406B4">
        <w:rPr>
          <w:rFonts w:ascii="Arial" w:hAnsi="Arial" w:cs="Arial"/>
          <w:iCs/>
        </w:rPr>
        <w:t>The Steering Committee will function in accordance with the Terms and Conditions of the NIH Collaboratory Demonstration Project RFA and other applicable policies of NIH, NIA, and NCCIH.</w:t>
      </w:r>
      <w:r>
        <w:rPr>
          <w:rFonts w:ascii="Arial" w:hAnsi="Arial" w:cs="Arial"/>
          <w:iCs/>
        </w:rPr>
        <w:t xml:space="preserve"> </w:t>
      </w:r>
      <w:r w:rsidRPr="001B0DE1">
        <w:rPr>
          <w:rFonts w:ascii="Arial" w:hAnsi="Arial" w:cs="Arial"/>
          <w:iCs/>
        </w:rPr>
        <w:t>All participating PRIM-ER sites must agree to abide by the policies approved by the Steering Committee.</w:t>
      </w:r>
    </w:p>
    <w:p w14:paraId="28C49B50" w14:textId="77777777" w:rsidR="00BD0319" w:rsidRDefault="00BD0319" w:rsidP="00AA180E">
      <w:pPr>
        <w:pStyle w:val="NoSpacing"/>
        <w:spacing w:line="276" w:lineRule="auto"/>
        <w:rPr>
          <w:rFonts w:ascii="Arial" w:hAnsi="Arial" w:cs="Arial"/>
          <w:iCs/>
        </w:rPr>
      </w:pPr>
    </w:p>
    <w:p w14:paraId="19871678" w14:textId="77777777" w:rsidR="00BD0319" w:rsidRDefault="00B24957" w:rsidP="00AA180E">
      <w:pPr>
        <w:pStyle w:val="NoSpacing"/>
        <w:spacing w:line="276" w:lineRule="auto"/>
        <w:rPr>
          <w:rFonts w:ascii="Arial" w:hAnsi="Arial" w:cs="Arial"/>
          <w:iCs/>
        </w:rPr>
      </w:pPr>
      <w:r w:rsidRPr="00E47879">
        <w:rPr>
          <w:rFonts w:ascii="Arial" w:hAnsi="Arial" w:cs="Arial"/>
          <w:iCs/>
        </w:rPr>
        <w:t>The voting membership of the committee is to consist of the Principal Investigator, a site Principal Investigator from each of the other 17 health care systems, the NIH Program Officer, the NIH Scientific Officer, and leadership from the NIH Collaboratory as requested. Other (non-voting) memberships also include the Program Manager and other Subcommittee and Work Group Members.</w:t>
      </w:r>
    </w:p>
    <w:p w14:paraId="6E75BB3A" w14:textId="77777777" w:rsidR="00BD0319" w:rsidRDefault="00BD0319" w:rsidP="00AA180E">
      <w:pPr>
        <w:pStyle w:val="NoSpacing"/>
        <w:spacing w:line="276" w:lineRule="auto"/>
        <w:rPr>
          <w:rFonts w:ascii="Arial" w:hAnsi="Arial" w:cs="Arial"/>
          <w:iCs/>
        </w:rPr>
      </w:pPr>
    </w:p>
    <w:p w14:paraId="359CA4C5" w14:textId="77777777" w:rsidR="00BD0319" w:rsidRPr="00E47879" w:rsidRDefault="00B24957" w:rsidP="00AA180E">
      <w:pPr>
        <w:pStyle w:val="NoSpacing"/>
        <w:spacing w:line="276" w:lineRule="auto"/>
        <w:rPr>
          <w:rFonts w:ascii="Arial" w:hAnsi="Arial" w:cs="Arial"/>
          <w:iCs/>
        </w:rPr>
      </w:pPr>
      <w:r w:rsidRPr="00E47879">
        <w:rPr>
          <w:rFonts w:ascii="Arial" w:hAnsi="Arial" w:cs="Arial"/>
          <w:iCs/>
        </w:rPr>
        <w:t>This committee will establish bylaws, policies, and standard operating procedures to govern all aspects of PRIM-ER. This committee will review and approve the collaborative research agenda as well as formulate and monitor policies and procedures guiding the research activities, review and approve procedures for data acquisition, analysis and management, oversee communication within the PRIM-ER as well as with the greater scientific community and the public.</w:t>
      </w:r>
    </w:p>
    <w:p w14:paraId="5569E76A" w14:textId="77777777" w:rsidR="00BD0319" w:rsidRPr="00E47879" w:rsidRDefault="00BD0319" w:rsidP="00AA180E">
      <w:pPr>
        <w:pStyle w:val="NoSpacing"/>
        <w:spacing w:line="276" w:lineRule="auto"/>
        <w:rPr>
          <w:rFonts w:ascii="Arial" w:hAnsi="Arial" w:cs="Arial"/>
          <w:iCs/>
        </w:rPr>
      </w:pPr>
    </w:p>
    <w:p w14:paraId="5ADFC325" w14:textId="77777777" w:rsidR="00BD0319" w:rsidRPr="00E47879" w:rsidRDefault="00B24957" w:rsidP="00AA180E">
      <w:pPr>
        <w:pStyle w:val="NoSpacing"/>
        <w:spacing w:line="276" w:lineRule="auto"/>
        <w:rPr>
          <w:rFonts w:ascii="Arial" w:hAnsi="Arial" w:cs="Arial"/>
          <w:iCs/>
        </w:rPr>
      </w:pPr>
      <w:r w:rsidRPr="00E47879">
        <w:rPr>
          <w:rFonts w:ascii="Arial" w:hAnsi="Arial" w:cs="Arial"/>
          <w:iCs/>
        </w:rPr>
        <w:t>The Steering Committee will be responsible for ensuring that there are well documented policies and operating procedures guiding all aspects of PRIM-ER activities (e.g., protocol development, review, initiation, conduct, and closure, data collection, publication, etc.) and bylaws delineating the requirements and expectations of collaborating institutions, membership criteria, review of research progress and performance, establish standards of performance, and procedures for removing institutions due to poor performance.</w:t>
      </w:r>
    </w:p>
    <w:p w14:paraId="554E4306" w14:textId="77777777" w:rsidR="00BD0319" w:rsidRPr="00E47879" w:rsidRDefault="00BD0319" w:rsidP="00AA180E">
      <w:pPr>
        <w:pStyle w:val="NoSpacing"/>
        <w:spacing w:line="276" w:lineRule="auto"/>
        <w:rPr>
          <w:rFonts w:ascii="Arial" w:hAnsi="Arial" w:cs="Arial"/>
          <w:iCs/>
        </w:rPr>
      </w:pPr>
    </w:p>
    <w:p w14:paraId="366E1C31" w14:textId="77777777" w:rsidR="00BD0319" w:rsidRDefault="00B24957" w:rsidP="00AA180E">
      <w:pPr>
        <w:pStyle w:val="NoSpacing"/>
        <w:spacing w:line="276" w:lineRule="auto"/>
        <w:rPr>
          <w:rFonts w:ascii="Arial" w:hAnsi="Arial" w:cs="Arial"/>
          <w:iCs/>
        </w:rPr>
      </w:pPr>
      <w:r w:rsidRPr="00E47879">
        <w:rPr>
          <w:rFonts w:ascii="Arial" w:hAnsi="Arial" w:cs="Arial"/>
          <w:iCs/>
        </w:rPr>
        <w:t>The Steering Committee will establish subcommittees and workgroups to assist it in carrying out its functions. The Steering Committee may meet up to four times a year.</w:t>
      </w:r>
    </w:p>
    <w:p w14:paraId="393C4391" w14:textId="77777777" w:rsidR="00BD0319" w:rsidRPr="00322E88" w:rsidRDefault="00BD0319" w:rsidP="00F30AA8">
      <w:pPr>
        <w:pStyle w:val="NoSpacing"/>
        <w:spacing w:line="276" w:lineRule="auto"/>
        <w:rPr>
          <w:rFonts w:ascii="Arial" w:hAnsi="Arial" w:cs="Arial"/>
          <w:iCs/>
        </w:rPr>
      </w:pPr>
    </w:p>
    <w:p w14:paraId="57F8DB41" w14:textId="77777777" w:rsidR="00BD0319" w:rsidRDefault="00B24957" w:rsidP="001A39BB">
      <w:pPr>
        <w:pStyle w:val="NoSpacing"/>
        <w:numPr>
          <w:ilvl w:val="0"/>
          <w:numId w:val="9"/>
        </w:numPr>
        <w:spacing w:line="276" w:lineRule="auto"/>
        <w:rPr>
          <w:rFonts w:ascii="Arial" w:hAnsi="Arial" w:cs="Arial"/>
          <w:b/>
          <w:i/>
          <w:iCs/>
        </w:rPr>
      </w:pPr>
      <w:r>
        <w:rPr>
          <w:rFonts w:ascii="Arial" w:hAnsi="Arial" w:cs="Arial"/>
          <w:b/>
          <w:i/>
          <w:iCs/>
        </w:rPr>
        <w:t>Data and Safety Monitoring Plan</w:t>
      </w:r>
    </w:p>
    <w:p w14:paraId="010034B1" w14:textId="77777777" w:rsidR="00BD0319" w:rsidRPr="00482724" w:rsidRDefault="00BD0319" w:rsidP="00CB730E">
      <w:pPr>
        <w:pStyle w:val="NoSpacing"/>
        <w:spacing w:line="276" w:lineRule="auto"/>
        <w:rPr>
          <w:rFonts w:ascii="Arial" w:hAnsi="Arial" w:cs="Arial"/>
          <w:iCs/>
        </w:rPr>
      </w:pPr>
    </w:p>
    <w:p w14:paraId="7FF2293D" w14:textId="77777777" w:rsidR="00BD0319" w:rsidRDefault="00B24957" w:rsidP="005C5D34">
      <w:pPr>
        <w:autoSpaceDE w:val="0"/>
        <w:autoSpaceDN w:val="0"/>
        <w:adjustRightInd w:val="0"/>
        <w:spacing w:line="276" w:lineRule="auto"/>
        <w:rPr>
          <w:rFonts w:ascii="ArialMT" w:eastAsiaTheme="minorHAnsi" w:hAnsi="ArialMT" w:cs="ArialMT"/>
          <w:sz w:val="22"/>
          <w:szCs w:val="22"/>
        </w:rPr>
      </w:pPr>
      <w:r>
        <w:rPr>
          <w:rFonts w:ascii="ArialMT" w:eastAsiaTheme="minorHAnsi" w:hAnsi="ArialMT" w:cs="ArialMT"/>
          <w:sz w:val="22"/>
          <w:szCs w:val="22"/>
        </w:rPr>
        <w:t xml:space="preserve">The PI, in cooperation with her co-investigators, the DSMB, and the IRB at NYU School of Medicine, will monitor the safety of the implemented project. The project manager will inform the PI immediately of any adverse events (AEs) that meet the collection and reporting criteria of the Data Safety Monitoring Plan (DSMP). All serious adverse events (SAEs) and Unanticipated Problems (UPs) related to study participation will be reported to the IRB and the NIA according to the criteria outlined in the DSMP. Events that might be considered AEs related to this proposal include emotional distress resulting from discussions surrounding palliative care, and any breaches in subject confidentiality. Related AEs and related SAEs will also be reported annually in the IRB for continuation or termination of the research. Given the minimal risk entailed by this project for all participating populations, we do not anticipate the occurrence of many AEs or SAEs. The PI and co-investigators will be versed in these reporting procedures, as they are currently required for all research conducted at NYU School of Medicine. All investigators and staff involved in this project have completed an extensive course and passed a certifying exam on the protection of human subjects in research. Independent Monitors comprised of a researcher in palliative care, biostatistician, and palliative care physician and content expert will monitory the data safety of this study. </w:t>
      </w:r>
      <w:r w:rsidRPr="00EC40B1">
        <w:rPr>
          <w:rFonts w:ascii="ArialMT" w:eastAsiaTheme="minorHAnsi" w:hAnsi="ArialMT" w:cs="ArialMT"/>
          <w:sz w:val="22"/>
          <w:szCs w:val="22"/>
        </w:rPr>
        <w:t>The study team will generate Study Reports for the Independent Monitors</w:t>
      </w:r>
      <w:r>
        <w:rPr>
          <w:rFonts w:ascii="ArialMT" w:eastAsiaTheme="minorHAnsi" w:hAnsi="ArialMT" w:cs="ArialMT"/>
          <w:sz w:val="22"/>
          <w:szCs w:val="22"/>
        </w:rPr>
        <w:t xml:space="preserve"> </w:t>
      </w:r>
      <w:r w:rsidRPr="00EC40B1">
        <w:rPr>
          <w:rFonts w:ascii="ArialMT" w:eastAsiaTheme="minorHAnsi" w:hAnsi="ArialMT" w:cs="ArialMT"/>
          <w:sz w:val="22"/>
          <w:szCs w:val="22"/>
        </w:rPr>
        <w:t xml:space="preserve">and will provide information on </w:t>
      </w:r>
      <w:r>
        <w:rPr>
          <w:rFonts w:ascii="ArialMT" w:eastAsiaTheme="minorHAnsi" w:hAnsi="ArialMT" w:cs="ArialMT"/>
          <w:sz w:val="22"/>
          <w:szCs w:val="22"/>
        </w:rPr>
        <w:t>the following study parameters:</w:t>
      </w:r>
    </w:p>
    <w:p w14:paraId="0824F92F" w14:textId="77777777" w:rsidR="00BD0319" w:rsidRDefault="00B24957" w:rsidP="005C5D34">
      <w:pPr>
        <w:pStyle w:val="ListParagraph"/>
        <w:numPr>
          <w:ilvl w:val="0"/>
          <w:numId w:val="10"/>
        </w:numPr>
        <w:autoSpaceDE w:val="0"/>
        <w:autoSpaceDN w:val="0"/>
        <w:adjustRightInd w:val="0"/>
        <w:spacing w:line="276" w:lineRule="auto"/>
        <w:rPr>
          <w:rFonts w:ascii="ArialMT" w:eastAsiaTheme="minorHAnsi" w:hAnsi="ArialMT" w:cs="ArialMT"/>
          <w:sz w:val="22"/>
          <w:szCs w:val="22"/>
        </w:rPr>
      </w:pPr>
      <w:r>
        <w:rPr>
          <w:rFonts w:ascii="ArialMT" w:eastAsiaTheme="minorHAnsi" w:hAnsi="ArialMT" w:cs="ArialMT"/>
          <w:sz w:val="22"/>
          <w:szCs w:val="22"/>
        </w:rPr>
        <w:t>Demographic information pertaining to patient subjects obtained in Medicare Claims.</w:t>
      </w:r>
    </w:p>
    <w:p w14:paraId="0D782E02" w14:textId="77777777" w:rsidR="00BD0319" w:rsidRDefault="00B24957" w:rsidP="005C5D34">
      <w:pPr>
        <w:pStyle w:val="ListParagraph"/>
        <w:numPr>
          <w:ilvl w:val="0"/>
          <w:numId w:val="10"/>
        </w:numPr>
        <w:autoSpaceDE w:val="0"/>
        <w:autoSpaceDN w:val="0"/>
        <w:adjustRightInd w:val="0"/>
        <w:spacing w:line="276" w:lineRule="auto"/>
        <w:rPr>
          <w:rFonts w:ascii="ArialMT" w:eastAsiaTheme="minorHAnsi" w:hAnsi="ArialMT" w:cs="ArialMT"/>
          <w:sz w:val="22"/>
          <w:szCs w:val="22"/>
        </w:rPr>
      </w:pPr>
      <w:r>
        <w:rPr>
          <w:rFonts w:ascii="ArialMT" w:eastAsiaTheme="minorHAnsi" w:hAnsi="ArialMT" w:cs="ArialMT"/>
          <w:sz w:val="22"/>
          <w:szCs w:val="22"/>
        </w:rPr>
        <w:t>S</w:t>
      </w:r>
      <w:r w:rsidRPr="00EC40B1">
        <w:rPr>
          <w:rFonts w:ascii="ArialMT" w:eastAsiaTheme="minorHAnsi" w:hAnsi="ArialMT" w:cs="ArialMT"/>
          <w:sz w:val="22"/>
          <w:szCs w:val="22"/>
        </w:rPr>
        <w:t>topping and reporting rules for UPs and</w:t>
      </w:r>
      <w:r>
        <w:rPr>
          <w:rFonts w:ascii="ArialMT" w:eastAsiaTheme="minorHAnsi" w:hAnsi="ArialMT" w:cs="ArialMT"/>
          <w:sz w:val="22"/>
          <w:szCs w:val="22"/>
        </w:rPr>
        <w:t xml:space="preserve"> </w:t>
      </w:r>
      <w:r w:rsidRPr="00EC40B1">
        <w:rPr>
          <w:rFonts w:ascii="ArialMT" w:eastAsiaTheme="minorHAnsi" w:hAnsi="ArialMT" w:cs="ArialMT"/>
          <w:sz w:val="22"/>
          <w:szCs w:val="22"/>
        </w:rPr>
        <w:t>related AEs/SAEs.</w:t>
      </w:r>
      <w:r>
        <w:rPr>
          <w:rFonts w:ascii="ArialMT" w:eastAsiaTheme="minorHAnsi" w:hAnsi="ArialMT" w:cs="ArialMT"/>
          <w:sz w:val="22"/>
          <w:szCs w:val="22"/>
        </w:rPr>
        <w:t xml:space="preserve"> </w:t>
      </w:r>
      <w:r w:rsidRPr="00EC40B1">
        <w:rPr>
          <w:rFonts w:ascii="ArialMT" w:eastAsiaTheme="minorHAnsi" w:hAnsi="ArialMT" w:cs="ArialMT"/>
          <w:sz w:val="22"/>
          <w:szCs w:val="22"/>
        </w:rPr>
        <w:t>A summary report will be generated consisting of the number of related</w:t>
      </w:r>
      <w:r>
        <w:rPr>
          <w:rFonts w:ascii="ArialMT" w:eastAsiaTheme="minorHAnsi" w:hAnsi="ArialMT" w:cs="ArialMT"/>
          <w:sz w:val="22"/>
          <w:szCs w:val="22"/>
        </w:rPr>
        <w:t xml:space="preserve"> </w:t>
      </w:r>
      <w:r w:rsidRPr="00EC40B1">
        <w:rPr>
          <w:rFonts w:ascii="ArialMT" w:eastAsiaTheme="minorHAnsi" w:hAnsi="ArialMT" w:cs="ArialMT"/>
          <w:sz w:val="22"/>
          <w:szCs w:val="22"/>
        </w:rPr>
        <w:t>AEs and SAEs by site and in total and delineated by severity.</w:t>
      </w:r>
    </w:p>
    <w:p w14:paraId="5689C377" w14:textId="77777777" w:rsidR="00BD0319" w:rsidRDefault="00B24957" w:rsidP="005C5D34">
      <w:pPr>
        <w:pStyle w:val="ListParagraph"/>
        <w:numPr>
          <w:ilvl w:val="0"/>
          <w:numId w:val="10"/>
        </w:numPr>
        <w:autoSpaceDE w:val="0"/>
        <w:autoSpaceDN w:val="0"/>
        <w:adjustRightInd w:val="0"/>
        <w:spacing w:line="276" w:lineRule="auto"/>
        <w:rPr>
          <w:rFonts w:ascii="ArialMT" w:eastAsiaTheme="minorHAnsi" w:hAnsi="ArialMT" w:cs="ArialMT"/>
          <w:sz w:val="22"/>
          <w:szCs w:val="22"/>
        </w:rPr>
      </w:pPr>
      <w:r w:rsidRPr="00EC40B1">
        <w:rPr>
          <w:rFonts w:ascii="ArialMT" w:eastAsiaTheme="minorHAnsi" w:hAnsi="ArialMT" w:cs="ArialMT"/>
          <w:sz w:val="22"/>
          <w:szCs w:val="22"/>
        </w:rPr>
        <w:t>Any protocol deviations that have occurred since the previous report.</w:t>
      </w:r>
    </w:p>
    <w:p w14:paraId="7E1C83AB" w14:textId="77777777" w:rsidR="00BD0319" w:rsidRDefault="00B24957" w:rsidP="005C5D34">
      <w:pPr>
        <w:pStyle w:val="ListParagraph"/>
        <w:numPr>
          <w:ilvl w:val="0"/>
          <w:numId w:val="10"/>
        </w:numPr>
        <w:autoSpaceDE w:val="0"/>
        <w:autoSpaceDN w:val="0"/>
        <w:adjustRightInd w:val="0"/>
        <w:spacing w:line="276" w:lineRule="auto"/>
        <w:rPr>
          <w:rFonts w:ascii="ArialMT" w:eastAsiaTheme="minorHAnsi" w:hAnsi="ArialMT" w:cs="ArialMT"/>
          <w:sz w:val="22"/>
          <w:szCs w:val="22"/>
        </w:rPr>
      </w:pPr>
      <w:r w:rsidRPr="00EC40B1">
        <w:rPr>
          <w:rFonts w:ascii="ArialMT" w:eastAsiaTheme="minorHAnsi" w:hAnsi="ArialMT" w:cs="ArialMT"/>
          <w:sz w:val="22"/>
          <w:szCs w:val="22"/>
        </w:rPr>
        <w:lastRenderedPageBreak/>
        <w:t>Quality manage</w:t>
      </w:r>
      <w:r>
        <w:rPr>
          <w:rFonts w:ascii="ArialMT" w:eastAsiaTheme="minorHAnsi" w:hAnsi="ArialMT" w:cs="ArialMT"/>
          <w:sz w:val="22"/>
          <w:szCs w:val="22"/>
        </w:rPr>
        <w:t>ment activities since the last</w:t>
      </w:r>
      <w:r w:rsidRPr="00EC40B1">
        <w:rPr>
          <w:rFonts w:ascii="ArialMT" w:eastAsiaTheme="minorHAnsi" w:hAnsi="ArialMT" w:cs="ArialMT"/>
          <w:sz w:val="22"/>
          <w:szCs w:val="22"/>
        </w:rPr>
        <w:t xml:space="preserve"> review, including frequency. A summary of findings and corrective actions taken to address</w:t>
      </w:r>
      <w:r>
        <w:rPr>
          <w:rFonts w:ascii="ArialMT" w:eastAsiaTheme="minorHAnsi" w:hAnsi="ArialMT" w:cs="ArialMT"/>
          <w:sz w:val="22"/>
          <w:szCs w:val="22"/>
        </w:rPr>
        <w:t xml:space="preserve"> the findings will be included.</w:t>
      </w:r>
    </w:p>
    <w:p w14:paraId="26F4365A" w14:textId="77777777" w:rsidR="00BD0319" w:rsidRDefault="00B24957" w:rsidP="005C5D34">
      <w:pPr>
        <w:pStyle w:val="ListParagraph"/>
        <w:numPr>
          <w:ilvl w:val="0"/>
          <w:numId w:val="10"/>
        </w:numPr>
        <w:autoSpaceDE w:val="0"/>
        <w:autoSpaceDN w:val="0"/>
        <w:adjustRightInd w:val="0"/>
        <w:spacing w:line="276" w:lineRule="auto"/>
        <w:rPr>
          <w:rFonts w:ascii="ArialMT" w:eastAsiaTheme="minorHAnsi" w:hAnsi="ArialMT" w:cs="ArialMT"/>
          <w:sz w:val="22"/>
          <w:szCs w:val="22"/>
        </w:rPr>
      </w:pPr>
      <w:r w:rsidRPr="00EC40B1">
        <w:rPr>
          <w:rFonts w:ascii="ArialMT" w:eastAsiaTheme="minorHAnsi" w:hAnsi="ArialMT" w:cs="ArialMT"/>
          <w:sz w:val="22"/>
          <w:szCs w:val="22"/>
        </w:rPr>
        <w:t>Interim analyses as requested by the IMC to assess safety concerns or study futility.</w:t>
      </w:r>
    </w:p>
    <w:p w14:paraId="01D5DEA9" w14:textId="77777777" w:rsidR="00BD0319" w:rsidRDefault="00BD0319" w:rsidP="005C5D34">
      <w:pPr>
        <w:autoSpaceDE w:val="0"/>
        <w:autoSpaceDN w:val="0"/>
        <w:adjustRightInd w:val="0"/>
        <w:spacing w:line="276" w:lineRule="auto"/>
        <w:rPr>
          <w:rFonts w:ascii="ArialMT" w:eastAsiaTheme="minorHAnsi" w:hAnsi="ArialMT" w:cs="ArialMT"/>
          <w:sz w:val="22"/>
          <w:szCs w:val="22"/>
        </w:rPr>
      </w:pPr>
    </w:p>
    <w:p w14:paraId="04CBA335" w14:textId="77777777" w:rsidR="00BD0319" w:rsidRPr="00DD354C" w:rsidRDefault="00B24957" w:rsidP="005C5D34">
      <w:pPr>
        <w:autoSpaceDE w:val="0"/>
        <w:autoSpaceDN w:val="0"/>
        <w:adjustRightInd w:val="0"/>
        <w:spacing w:line="276" w:lineRule="auto"/>
        <w:rPr>
          <w:rFonts w:ascii="ArialMT" w:eastAsiaTheme="minorHAnsi" w:hAnsi="ArialMT" w:cs="ArialMT"/>
          <w:sz w:val="22"/>
          <w:szCs w:val="22"/>
        </w:rPr>
      </w:pPr>
      <w:r w:rsidRPr="00DD354C">
        <w:rPr>
          <w:rFonts w:ascii="ArialMT" w:eastAsiaTheme="minorHAnsi" w:hAnsi="ArialMT" w:cs="ArialMT"/>
          <w:sz w:val="22"/>
          <w:szCs w:val="22"/>
        </w:rPr>
        <w:t>Study Report tables will be generated only from aggregate (not by group assignment) baseline and aggregate safety data for the study population.</w:t>
      </w:r>
    </w:p>
    <w:p w14:paraId="1340E95F" w14:textId="77777777" w:rsidR="00BD0319" w:rsidRDefault="00BD0319" w:rsidP="00E8111B">
      <w:pPr>
        <w:autoSpaceDE w:val="0"/>
        <w:autoSpaceDN w:val="0"/>
        <w:adjustRightInd w:val="0"/>
        <w:spacing w:line="276" w:lineRule="auto"/>
        <w:rPr>
          <w:rFonts w:ascii="ArialMT" w:eastAsiaTheme="minorHAnsi" w:hAnsi="ArialMT" w:cs="ArialMT"/>
          <w:sz w:val="22"/>
          <w:szCs w:val="22"/>
        </w:rPr>
      </w:pPr>
    </w:p>
    <w:p w14:paraId="3C45A610" w14:textId="77777777" w:rsidR="00BD0319" w:rsidRPr="00F75FDD" w:rsidRDefault="00B24957" w:rsidP="00F75FDD">
      <w:pPr>
        <w:spacing w:line="276" w:lineRule="auto"/>
        <w:rPr>
          <w:rFonts w:ascii="Arial" w:hAnsi="Arial" w:cs="Arial"/>
          <w:sz w:val="22"/>
          <w:szCs w:val="22"/>
        </w:rPr>
      </w:pPr>
      <w:r>
        <w:rPr>
          <w:rFonts w:ascii="ArialMT" w:eastAsiaTheme="minorHAnsi" w:hAnsi="ArialMT" w:cs="ArialMT"/>
          <w:sz w:val="22"/>
          <w:szCs w:val="22"/>
        </w:rPr>
        <w:t xml:space="preserve">For the PRIM-ER Contextual Assessment, </w:t>
      </w:r>
      <w:r w:rsidRPr="74BFCF74">
        <w:rPr>
          <w:rFonts w:ascii="Arial" w:hAnsi="Arial" w:cs="Arial"/>
          <w:sz w:val="22"/>
          <w:szCs w:val="22"/>
        </w:rPr>
        <w:t>data collection, safety, and monitoring plan</w:t>
      </w:r>
      <w:r>
        <w:rPr>
          <w:rFonts w:ascii="Arial" w:hAnsi="Arial" w:cs="Arial"/>
          <w:sz w:val="22"/>
          <w:szCs w:val="22"/>
        </w:rPr>
        <w:t xml:space="preserve"> will</w:t>
      </w:r>
      <w:r w:rsidRPr="74BFCF74">
        <w:rPr>
          <w:rFonts w:ascii="Arial" w:hAnsi="Arial" w:cs="Arial"/>
          <w:sz w:val="22"/>
          <w:szCs w:val="22"/>
        </w:rPr>
        <w:t xml:space="preserve"> adhere to, the data safety and monitoring plan outlined above for PRIM-ER grant, as applicable.</w:t>
      </w:r>
      <w:r w:rsidRPr="002242C8">
        <w:rPr>
          <w:rFonts w:ascii="Arial" w:hAnsi="Arial" w:cs="Arial"/>
          <w:bCs/>
          <w:iCs/>
          <w:sz w:val="22"/>
          <w:szCs w:val="22"/>
        </w:rPr>
        <w:t xml:space="preserve"> </w:t>
      </w:r>
      <w:r>
        <w:rPr>
          <w:rFonts w:ascii="Arial" w:hAnsi="Arial" w:cs="Arial"/>
          <w:bCs/>
          <w:iCs/>
          <w:sz w:val="22"/>
          <w:szCs w:val="22"/>
        </w:rPr>
        <w:t>For the Semi-structures qualitative interviews c</w:t>
      </w:r>
      <w:r w:rsidRPr="00EE04DA">
        <w:rPr>
          <w:rFonts w:ascii="Arial" w:hAnsi="Arial" w:cs="Arial"/>
          <w:bCs/>
          <w:iCs/>
          <w:sz w:val="22"/>
          <w:szCs w:val="22"/>
        </w:rPr>
        <w:t>onfidentiality will be protected by immediately downloading the recording to a secure computer and deleting the recordings once they are transcribed. No identifiable information will be</w:t>
      </w:r>
      <w:r>
        <w:rPr>
          <w:rFonts w:ascii="Arial" w:hAnsi="Arial" w:cs="Arial"/>
          <w:bCs/>
          <w:iCs/>
          <w:sz w:val="22"/>
          <w:szCs w:val="22"/>
        </w:rPr>
        <w:t xml:space="preserve"> recorded. </w:t>
      </w:r>
      <w:r w:rsidRPr="00EE04DA">
        <w:rPr>
          <w:rFonts w:ascii="Arial" w:hAnsi="Arial" w:cs="Arial"/>
          <w:bCs/>
          <w:iCs/>
          <w:sz w:val="22"/>
          <w:szCs w:val="22"/>
        </w:rPr>
        <w:t>The interviews pose minimal risk to the participants.</w:t>
      </w:r>
    </w:p>
    <w:p w14:paraId="5700861F" w14:textId="77777777" w:rsidR="00BD0319" w:rsidRDefault="00BD0319" w:rsidP="00760ACF">
      <w:pPr>
        <w:pStyle w:val="NoSpacing"/>
        <w:spacing w:line="276" w:lineRule="auto"/>
        <w:rPr>
          <w:rFonts w:ascii="Arial" w:hAnsi="Arial" w:cs="Arial"/>
          <w:iCs/>
        </w:rPr>
      </w:pPr>
    </w:p>
    <w:p w14:paraId="4A262E60" w14:textId="77777777" w:rsidR="00BD0319" w:rsidRPr="00801717" w:rsidRDefault="00BD0319" w:rsidP="00E8111B">
      <w:pPr>
        <w:autoSpaceDE w:val="0"/>
        <w:autoSpaceDN w:val="0"/>
        <w:adjustRightInd w:val="0"/>
        <w:spacing w:line="276" w:lineRule="auto"/>
        <w:rPr>
          <w:rFonts w:ascii="ArialMT" w:eastAsiaTheme="minorHAnsi" w:hAnsi="ArialMT" w:cs="ArialMT"/>
          <w:sz w:val="22"/>
          <w:szCs w:val="22"/>
        </w:rPr>
      </w:pPr>
    </w:p>
    <w:p w14:paraId="35CDEDEB" w14:textId="77777777" w:rsidR="00BD0319" w:rsidRPr="00801717" w:rsidRDefault="00B24957" w:rsidP="00C10A41">
      <w:pPr>
        <w:pStyle w:val="ListParagraph"/>
        <w:numPr>
          <w:ilvl w:val="0"/>
          <w:numId w:val="5"/>
        </w:numPr>
        <w:autoSpaceDE w:val="0"/>
        <w:autoSpaceDN w:val="0"/>
        <w:adjustRightInd w:val="0"/>
        <w:spacing w:line="276" w:lineRule="auto"/>
        <w:rPr>
          <w:rFonts w:ascii="Arial" w:hAnsi="Arial" w:cs="Arial"/>
          <w:b/>
          <w:iCs/>
          <w:sz w:val="22"/>
          <w:szCs w:val="22"/>
        </w:rPr>
      </w:pPr>
      <w:r w:rsidRPr="00801717">
        <w:rPr>
          <w:rFonts w:ascii="Arial" w:hAnsi="Arial" w:cs="Arial"/>
          <w:b/>
          <w:iCs/>
          <w:sz w:val="22"/>
          <w:szCs w:val="22"/>
        </w:rPr>
        <w:t>Economic Impact to Subjects</w:t>
      </w:r>
    </w:p>
    <w:p w14:paraId="382D306E" w14:textId="77777777" w:rsidR="00BD0319" w:rsidRPr="00801717" w:rsidRDefault="00BD0319" w:rsidP="00801717">
      <w:pPr>
        <w:autoSpaceDE w:val="0"/>
        <w:autoSpaceDN w:val="0"/>
        <w:adjustRightInd w:val="0"/>
        <w:spacing w:line="276" w:lineRule="auto"/>
        <w:rPr>
          <w:rFonts w:ascii="Arial" w:hAnsi="Arial" w:cs="Arial"/>
          <w:iCs/>
          <w:sz w:val="22"/>
          <w:szCs w:val="22"/>
        </w:rPr>
      </w:pPr>
    </w:p>
    <w:p w14:paraId="38A7C08E" w14:textId="77777777" w:rsidR="00BD0319" w:rsidRPr="00F4549F" w:rsidRDefault="00B24957" w:rsidP="00801717">
      <w:pPr>
        <w:autoSpaceDE w:val="0"/>
        <w:autoSpaceDN w:val="0"/>
        <w:adjustRightInd w:val="0"/>
        <w:spacing w:line="276" w:lineRule="auto"/>
        <w:rPr>
          <w:rFonts w:ascii="Arial" w:hAnsi="Arial" w:cs="Arial"/>
          <w:iCs/>
          <w:sz w:val="22"/>
          <w:szCs w:val="22"/>
        </w:rPr>
      </w:pPr>
      <w:r>
        <w:rPr>
          <w:rFonts w:ascii="Arial" w:hAnsi="Arial" w:cs="Arial"/>
          <w:iCs/>
          <w:sz w:val="22"/>
          <w:szCs w:val="22"/>
        </w:rPr>
        <w:t>There is no</w:t>
      </w:r>
      <w:r w:rsidRPr="00F4549F">
        <w:rPr>
          <w:sz w:val="22"/>
          <w:szCs w:val="22"/>
        </w:rPr>
        <w:t xml:space="preserve"> </w:t>
      </w:r>
      <w:r w:rsidRPr="00F4549F">
        <w:rPr>
          <w:rFonts w:ascii="Arial" w:hAnsi="Arial" w:cs="Arial"/>
          <w:iCs/>
          <w:sz w:val="22"/>
          <w:szCs w:val="22"/>
        </w:rPr>
        <w:t xml:space="preserve">expected economic impact to </w:t>
      </w:r>
      <w:r>
        <w:rPr>
          <w:rFonts w:ascii="Arial" w:hAnsi="Arial" w:cs="Arial"/>
          <w:iCs/>
          <w:sz w:val="22"/>
          <w:szCs w:val="22"/>
        </w:rPr>
        <w:t>subjects participating in this study.</w:t>
      </w:r>
    </w:p>
    <w:p w14:paraId="1692E433" w14:textId="77777777" w:rsidR="00BD0319" w:rsidRPr="00801717" w:rsidRDefault="00BD0319" w:rsidP="00801717">
      <w:pPr>
        <w:autoSpaceDE w:val="0"/>
        <w:autoSpaceDN w:val="0"/>
        <w:adjustRightInd w:val="0"/>
        <w:spacing w:line="276" w:lineRule="auto"/>
        <w:rPr>
          <w:rFonts w:ascii="Arial" w:hAnsi="Arial" w:cs="Arial"/>
          <w:iCs/>
          <w:sz w:val="22"/>
          <w:szCs w:val="22"/>
        </w:rPr>
      </w:pPr>
    </w:p>
    <w:p w14:paraId="1C493F7D" w14:textId="77777777" w:rsidR="00BD0319" w:rsidRDefault="00B24957" w:rsidP="00C10A41">
      <w:pPr>
        <w:pStyle w:val="ListParagraph"/>
        <w:numPr>
          <w:ilvl w:val="0"/>
          <w:numId w:val="5"/>
        </w:numPr>
        <w:autoSpaceDE w:val="0"/>
        <w:autoSpaceDN w:val="0"/>
        <w:adjustRightInd w:val="0"/>
        <w:spacing w:line="276" w:lineRule="auto"/>
        <w:rPr>
          <w:rFonts w:ascii="Arial" w:hAnsi="Arial" w:cs="Arial"/>
          <w:b/>
          <w:iCs/>
          <w:sz w:val="22"/>
          <w:szCs w:val="22"/>
        </w:rPr>
      </w:pPr>
      <w:r w:rsidRPr="00801717">
        <w:rPr>
          <w:rFonts w:ascii="Arial" w:hAnsi="Arial" w:cs="Arial"/>
          <w:b/>
          <w:iCs/>
          <w:sz w:val="22"/>
          <w:szCs w:val="22"/>
        </w:rPr>
        <w:t>Payments to Subjects</w:t>
      </w:r>
    </w:p>
    <w:p w14:paraId="41155269" w14:textId="77777777" w:rsidR="00BD0319" w:rsidRDefault="00BD0319" w:rsidP="008A4706">
      <w:pPr>
        <w:autoSpaceDE w:val="0"/>
        <w:autoSpaceDN w:val="0"/>
        <w:adjustRightInd w:val="0"/>
        <w:spacing w:line="276" w:lineRule="auto"/>
        <w:rPr>
          <w:rFonts w:ascii="Arial" w:hAnsi="Arial" w:cs="Arial"/>
          <w:b/>
          <w:iCs/>
          <w:sz w:val="22"/>
          <w:szCs w:val="22"/>
        </w:rPr>
      </w:pPr>
    </w:p>
    <w:p w14:paraId="6A07623B" w14:textId="77777777" w:rsidR="00BD0319" w:rsidRDefault="00B24957" w:rsidP="00251E46">
      <w:pPr>
        <w:autoSpaceDE w:val="0"/>
        <w:autoSpaceDN w:val="0"/>
        <w:adjustRightInd w:val="0"/>
        <w:spacing w:line="276" w:lineRule="auto"/>
        <w:rPr>
          <w:rFonts w:ascii="Arial" w:hAnsi="Arial" w:cs="Arial"/>
          <w:iCs/>
          <w:sz w:val="22"/>
          <w:szCs w:val="22"/>
        </w:rPr>
      </w:pPr>
      <w:r>
        <w:rPr>
          <w:rFonts w:ascii="Arial" w:hAnsi="Arial" w:cs="Arial"/>
          <w:iCs/>
          <w:sz w:val="22"/>
          <w:szCs w:val="22"/>
        </w:rPr>
        <w:t>Patient participants will not receive compensation in this study.</w:t>
      </w:r>
    </w:p>
    <w:p w14:paraId="38505457" w14:textId="77777777" w:rsidR="00BD0319" w:rsidRPr="008A4706" w:rsidRDefault="00BD0319" w:rsidP="008A4706">
      <w:pPr>
        <w:autoSpaceDE w:val="0"/>
        <w:autoSpaceDN w:val="0"/>
        <w:adjustRightInd w:val="0"/>
        <w:spacing w:line="276" w:lineRule="auto"/>
        <w:rPr>
          <w:rFonts w:ascii="Arial" w:hAnsi="Arial" w:cs="Arial"/>
          <w:b/>
          <w:iCs/>
          <w:sz w:val="22"/>
          <w:szCs w:val="22"/>
        </w:rPr>
      </w:pPr>
    </w:p>
    <w:p w14:paraId="7CC05E73" w14:textId="77777777" w:rsidR="00BD0319" w:rsidRDefault="00B24957" w:rsidP="00C10A41">
      <w:pPr>
        <w:pStyle w:val="ListParagraph"/>
        <w:numPr>
          <w:ilvl w:val="0"/>
          <w:numId w:val="5"/>
        </w:numPr>
        <w:autoSpaceDE w:val="0"/>
        <w:autoSpaceDN w:val="0"/>
        <w:adjustRightInd w:val="0"/>
        <w:spacing w:line="276" w:lineRule="auto"/>
        <w:rPr>
          <w:rFonts w:ascii="Arial" w:hAnsi="Arial" w:cs="Arial"/>
          <w:b/>
          <w:iCs/>
          <w:sz w:val="22"/>
          <w:szCs w:val="22"/>
        </w:rPr>
      </w:pPr>
      <w:r w:rsidRPr="00801717">
        <w:rPr>
          <w:rFonts w:ascii="Arial" w:hAnsi="Arial" w:cs="Arial"/>
          <w:b/>
          <w:iCs/>
          <w:sz w:val="22"/>
          <w:szCs w:val="22"/>
        </w:rPr>
        <w:t>Vulnerable Populations</w:t>
      </w:r>
    </w:p>
    <w:p w14:paraId="7AF4619A" w14:textId="77777777" w:rsidR="00BD0319" w:rsidRPr="00B106C2" w:rsidRDefault="00BD0319" w:rsidP="00B106C2">
      <w:pPr>
        <w:autoSpaceDE w:val="0"/>
        <w:autoSpaceDN w:val="0"/>
        <w:adjustRightInd w:val="0"/>
        <w:spacing w:line="276" w:lineRule="auto"/>
        <w:rPr>
          <w:rFonts w:ascii="Arial" w:hAnsi="Arial" w:cs="Arial"/>
          <w:b/>
          <w:iCs/>
          <w:sz w:val="22"/>
          <w:szCs w:val="22"/>
        </w:rPr>
      </w:pPr>
    </w:p>
    <w:p w14:paraId="0C514CA8" w14:textId="77777777" w:rsidR="00BD0319" w:rsidRPr="00DA5734" w:rsidRDefault="00B24957" w:rsidP="00DA5734">
      <w:pPr>
        <w:pStyle w:val="ListParagraph"/>
        <w:autoSpaceDE w:val="0"/>
        <w:autoSpaceDN w:val="0"/>
        <w:adjustRightInd w:val="0"/>
        <w:spacing w:line="276" w:lineRule="auto"/>
        <w:ind w:left="360"/>
        <w:rPr>
          <w:rFonts w:ascii="Arial" w:hAnsi="Arial" w:cs="Arial"/>
          <w:iCs/>
          <w:sz w:val="22"/>
          <w:szCs w:val="22"/>
        </w:rPr>
      </w:pPr>
      <w:r w:rsidRPr="00DA5734">
        <w:rPr>
          <w:rFonts w:ascii="Arial" w:hAnsi="Arial" w:cs="Arial"/>
          <w:iCs/>
          <w:sz w:val="22"/>
          <w:szCs w:val="22"/>
        </w:rPr>
        <w:t xml:space="preserve">Given the magnitude of the Medicare Claims Database, it is possible that adults unable to consent </w:t>
      </w:r>
      <w:r>
        <w:rPr>
          <w:rFonts w:ascii="Arial" w:hAnsi="Arial" w:cs="Arial"/>
          <w:iCs/>
          <w:sz w:val="22"/>
          <w:szCs w:val="22"/>
        </w:rPr>
        <w:t>will be included.</w:t>
      </w:r>
      <w:r w:rsidRPr="00DA5734">
        <w:rPr>
          <w:rFonts w:ascii="Arial" w:hAnsi="Arial" w:cs="Arial"/>
          <w:iCs/>
          <w:sz w:val="22"/>
          <w:szCs w:val="22"/>
        </w:rPr>
        <w:t xml:space="preserve"> Since we are requesting a waiver of authorization, this should not pose any additional risk to these subjects.</w:t>
      </w:r>
    </w:p>
    <w:p w14:paraId="25F67850" w14:textId="77777777" w:rsidR="00BD0319" w:rsidRDefault="00BD0319" w:rsidP="00811C25">
      <w:pPr>
        <w:autoSpaceDE w:val="0"/>
        <w:autoSpaceDN w:val="0"/>
        <w:adjustRightInd w:val="0"/>
        <w:spacing w:line="276" w:lineRule="auto"/>
        <w:rPr>
          <w:rFonts w:ascii="Arial" w:hAnsi="Arial" w:cs="Arial"/>
          <w:iCs/>
        </w:rPr>
      </w:pPr>
    </w:p>
    <w:tbl>
      <w:tblPr>
        <w:tblStyle w:val="TableGrid"/>
        <w:tblW w:w="0" w:type="auto"/>
        <w:tblLook w:val="04A0" w:firstRow="1" w:lastRow="0" w:firstColumn="1" w:lastColumn="0" w:noHBand="0" w:noVBand="1"/>
      </w:tblPr>
      <w:tblGrid>
        <w:gridCol w:w="1548"/>
        <w:gridCol w:w="1530"/>
        <w:gridCol w:w="7218"/>
      </w:tblGrid>
      <w:tr w:rsidR="00F6163E" w14:paraId="58BC061C" w14:textId="77777777" w:rsidTr="00811C25">
        <w:tc>
          <w:tcPr>
            <w:tcW w:w="1548" w:type="dxa"/>
          </w:tcPr>
          <w:p w14:paraId="7B726023" w14:textId="77777777" w:rsidR="00BD0319" w:rsidRPr="00801717" w:rsidRDefault="00B24957" w:rsidP="00811C25">
            <w:pPr>
              <w:autoSpaceDE w:val="0"/>
              <w:autoSpaceDN w:val="0"/>
              <w:adjustRightInd w:val="0"/>
              <w:spacing w:line="276" w:lineRule="auto"/>
              <w:jc w:val="center"/>
              <w:rPr>
                <w:rFonts w:ascii="Arial" w:hAnsi="Arial" w:cs="Arial"/>
                <w:b/>
                <w:i/>
                <w:iCs/>
                <w:sz w:val="22"/>
                <w:szCs w:val="22"/>
              </w:rPr>
            </w:pPr>
            <w:r w:rsidRPr="00801717">
              <w:rPr>
                <w:rFonts w:ascii="Arial" w:hAnsi="Arial" w:cs="Arial"/>
                <w:b/>
                <w:i/>
                <w:iCs/>
                <w:sz w:val="22"/>
                <w:szCs w:val="22"/>
              </w:rPr>
              <w:t>Include</w:t>
            </w:r>
          </w:p>
        </w:tc>
        <w:tc>
          <w:tcPr>
            <w:tcW w:w="1530" w:type="dxa"/>
          </w:tcPr>
          <w:p w14:paraId="6DDF1F11" w14:textId="77777777" w:rsidR="00BD0319" w:rsidRPr="00801717" w:rsidRDefault="00B24957" w:rsidP="00811C25">
            <w:pPr>
              <w:autoSpaceDE w:val="0"/>
              <w:autoSpaceDN w:val="0"/>
              <w:adjustRightInd w:val="0"/>
              <w:spacing w:line="276" w:lineRule="auto"/>
              <w:jc w:val="center"/>
              <w:rPr>
                <w:rFonts w:ascii="Arial" w:hAnsi="Arial" w:cs="Arial"/>
                <w:b/>
                <w:i/>
                <w:iCs/>
                <w:sz w:val="22"/>
                <w:szCs w:val="22"/>
              </w:rPr>
            </w:pPr>
            <w:r w:rsidRPr="00801717">
              <w:rPr>
                <w:rFonts w:ascii="Arial" w:hAnsi="Arial" w:cs="Arial"/>
                <w:b/>
                <w:i/>
                <w:iCs/>
                <w:sz w:val="22"/>
                <w:szCs w:val="22"/>
              </w:rPr>
              <w:t>Exclude</w:t>
            </w:r>
          </w:p>
        </w:tc>
        <w:tc>
          <w:tcPr>
            <w:tcW w:w="7218" w:type="dxa"/>
          </w:tcPr>
          <w:p w14:paraId="23B7AEDC" w14:textId="77777777" w:rsidR="00BD0319" w:rsidRPr="00801717" w:rsidRDefault="00B24957" w:rsidP="00811C25">
            <w:pPr>
              <w:autoSpaceDE w:val="0"/>
              <w:autoSpaceDN w:val="0"/>
              <w:adjustRightInd w:val="0"/>
              <w:spacing w:line="276" w:lineRule="auto"/>
              <w:jc w:val="center"/>
              <w:rPr>
                <w:rFonts w:ascii="Arial" w:hAnsi="Arial" w:cs="Arial"/>
                <w:b/>
                <w:i/>
                <w:iCs/>
                <w:sz w:val="22"/>
                <w:szCs w:val="22"/>
              </w:rPr>
            </w:pPr>
            <w:r w:rsidRPr="00801717">
              <w:rPr>
                <w:rFonts w:ascii="Arial" w:hAnsi="Arial" w:cs="Arial"/>
                <w:b/>
                <w:i/>
                <w:iCs/>
                <w:sz w:val="22"/>
                <w:szCs w:val="22"/>
              </w:rPr>
              <w:t>Vulnerable Population Type</w:t>
            </w:r>
          </w:p>
        </w:tc>
      </w:tr>
      <w:tr w:rsidR="00F6163E" w14:paraId="490397EE" w14:textId="77777777" w:rsidTr="00811C25">
        <w:tc>
          <w:tcPr>
            <w:tcW w:w="1548" w:type="dxa"/>
          </w:tcPr>
          <w:p w14:paraId="4043585B" w14:textId="77777777" w:rsidR="00BD0319" w:rsidRPr="00801717" w:rsidRDefault="00B24957" w:rsidP="00811C25">
            <w:pPr>
              <w:autoSpaceDE w:val="0"/>
              <w:autoSpaceDN w:val="0"/>
              <w:adjustRightInd w:val="0"/>
              <w:spacing w:line="276" w:lineRule="auto"/>
              <w:jc w:val="center"/>
              <w:rPr>
                <w:rFonts w:ascii="Arial" w:hAnsi="Arial" w:cs="Arial"/>
                <w:iCs/>
                <w:sz w:val="22"/>
                <w:szCs w:val="22"/>
              </w:rPr>
            </w:pPr>
            <w:r w:rsidRPr="00801717">
              <w:rPr>
                <w:rFonts w:ascii="Arial" w:hAnsi="Arial" w:cs="Arial"/>
                <w:iCs/>
                <w:sz w:val="22"/>
                <w:szCs w:val="22"/>
              </w:rPr>
              <w:t>X</w:t>
            </w:r>
          </w:p>
        </w:tc>
        <w:tc>
          <w:tcPr>
            <w:tcW w:w="1530" w:type="dxa"/>
          </w:tcPr>
          <w:p w14:paraId="72A18262" w14:textId="77777777" w:rsidR="00BD0319" w:rsidRPr="00801717" w:rsidRDefault="00BD0319" w:rsidP="00811C25">
            <w:pPr>
              <w:autoSpaceDE w:val="0"/>
              <w:autoSpaceDN w:val="0"/>
              <w:adjustRightInd w:val="0"/>
              <w:spacing w:line="276" w:lineRule="auto"/>
              <w:jc w:val="center"/>
              <w:rPr>
                <w:rFonts w:ascii="Arial" w:hAnsi="Arial" w:cs="Arial"/>
                <w:iCs/>
                <w:sz w:val="22"/>
                <w:szCs w:val="22"/>
              </w:rPr>
            </w:pPr>
          </w:p>
        </w:tc>
        <w:tc>
          <w:tcPr>
            <w:tcW w:w="7218" w:type="dxa"/>
          </w:tcPr>
          <w:p w14:paraId="3913D5F3" w14:textId="77777777" w:rsidR="00BD0319" w:rsidRPr="00801717" w:rsidRDefault="00B24957" w:rsidP="00811C25">
            <w:pPr>
              <w:autoSpaceDE w:val="0"/>
              <w:autoSpaceDN w:val="0"/>
              <w:adjustRightInd w:val="0"/>
              <w:spacing w:line="276" w:lineRule="auto"/>
              <w:rPr>
                <w:rFonts w:ascii="Arial" w:hAnsi="Arial" w:cs="Arial"/>
                <w:iCs/>
                <w:sz w:val="22"/>
                <w:szCs w:val="22"/>
              </w:rPr>
            </w:pPr>
            <w:r w:rsidRPr="00801717">
              <w:rPr>
                <w:rFonts w:ascii="Arial" w:hAnsi="Arial" w:cs="Arial"/>
                <w:iCs/>
                <w:sz w:val="22"/>
                <w:szCs w:val="22"/>
              </w:rPr>
              <w:t>Adults unable to consent</w:t>
            </w:r>
          </w:p>
        </w:tc>
      </w:tr>
      <w:tr w:rsidR="00F6163E" w14:paraId="27E91D40" w14:textId="77777777" w:rsidTr="00811C25">
        <w:tc>
          <w:tcPr>
            <w:tcW w:w="1548" w:type="dxa"/>
          </w:tcPr>
          <w:p w14:paraId="29E85855" w14:textId="77777777" w:rsidR="00BD0319" w:rsidRPr="00801717" w:rsidRDefault="00BD0319" w:rsidP="00811C25">
            <w:pPr>
              <w:autoSpaceDE w:val="0"/>
              <w:autoSpaceDN w:val="0"/>
              <w:adjustRightInd w:val="0"/>
              <w:spacing w:line="276" w:lineRule="auto"/>
              <w:jc w:val="center"/>
              <w:rPr>
                <w:rFonts w:ascii="Arial" w:hAnsi="Arial" w:cs="Arial"/>
                <w:iCs/>
                <w:sz w:val="22"/>
                <w:szCs w:val="22"/>
              </w:rPr>
            </w:pPr>
          </w:p>
        </w:tc>
        <w:tc>
          <w:tcPr>
            <w:tcW w:w="1530" w:type="dxa"/>
          </w:tcPr>
          <w:p w14:paraId="51918AAC" w14:textId="77777777" w:rsidR="00BD0319" w:rsidRPr="00801717" w:rsidRDefault="00B24957" w:rsidP="00811C25">
            <w:pPr>
              <w:autoSpaceDE w:val="0"/>
              <w:autoSpaceDN w:val="0"/>
              <w:adjustRightInd w:val="0"/>
              <w:spacing w:line="276" w:lineRule="auto"/>
              <w:jc w:val="center"/>
              <w:rPr>
                <w:rFonts w:ascii="Arial" w:hAnsi="Arial" w:cs="Arial"/>
                <w:iCs/>
                <w:sz w:val="22"/>
                <w:szCs w:val="22"/>
              </w:rPr>
            </w:pPr>
            <w:r w:rsidRPr="00801717">
              <w:rPr>
                <w:rFonts w:ascii="Arial" w:hAnsi="Arial" w:cs="Arial"/>
                <w:iCs/>
                <w:sz w:val="22"/>
                <w:szCs w:val="22"/>
              </w:rPr>
              <w:t xml:space="preserve">X </w:t>
            </w:r>
          </w:p>
        </w:tc>
        <w:tc>
          <w:tcPr>
            <w:tcW w:w="7218" w:type="dxa"/>
          </w:tcPr>
          <w:p w14:paraId="5781C180" w14:textId="77777777" w:rsidR="00BD0319" w:rsidRPr="00801717" w:rsidRDefault="00B24957" w:rsidP="00811C25">
            <w:pPr>
              <w:autoSpaceDE w:val="0"/>
              <w:autoSpaceDN w:val="0"/>
              <w:adjustRightInd w:val="0"/>
              <w:spacing w:line="276" w:lineRule="auto"/>
              <w:rPr>
                <w:rFonts w:ascii="Arial" w:hAnsi="Arial" w:cs="Arial"/>
                <w:iCs/>
                <w:sz w:val="22"/>
                <w:szCs w:val="22"/>
              </w:rPr>
            </w:pPr>
            <w:r w:rsidRPr="00801717">
              <w:rPr>
                <w:rFonts w:ascii="Arial" w:hAnsi="Arial" w:cs="Arial"/>
                <w:iCs/>
                <w:sz w:val="22"/>
                <w:szCs w:val="22"/>
              </w:rPr>
              <w:t>Individuals who are not yet adults (</w:t>
            </w:r>
            <w:r w:rsidRPr="00801717">
              <w:rPr>
                <w:rFonts w:ascii="Arial" w:hAnsi="Arial" w:cs="Arial"/>
                <w:i/>
                <w:iCs/>
                <w:sz w:val="22"/>
                <w:szCs w:val="22"/>
              </w:rPr>
              <w:t>e.g.,</w:t>
            </w:r>
            <w:r w:rsidRPr="00801717">
              <w:rPr>
                <w:rFonts w:ascii="Arial" w:hAnsi="Arial" w:cs="Arial"/>
                <w:iCs/>
                <w:sz w:val="22"/>
                <w:szCs w:val="22"/>
              </w:rPr>
              <w:t xml:space="preserve"> infants, children, teenagers</w:t>
            </w:r>
          </w:p>
        </w:tc>
      </w:tr>
      <w:tr w:rsidR="00F6163E" w14:paraId="3636EFE0" w14:textId="77777777" w:rsidTr="00811C25">
        <w:tc>
          <w:tcPr>
            <w:tcW w:w="1548" w:type="dxa"/>
          </w:tcPr>
          <w:p w14:paraId="3513DA3F" w14:textId="77777777" w:rsidR="00BD0319" w:rsidRPr="00801717" w:rsidRDefault="00BD0319" w:rsidP="00811C25">
            <w:pPr>
              <w:autoSpaceDE w:val="0"/>
              <w:autoSpaceDN w:val="0"/>
              <w:adjustRightInd w:val="0"/>
              <w:spacing w:line="276" w:lineRule="auto"/>
              <w:jc w:val="center"/>
              <w:rPr>
                <w:rFonts w:ascii="Arial" w:hAnsi="Arial" w:cs="Arial"/>
                <w:iCs/>
                <w:sz w:val="22"/>
                <w:szCs w:val="22"/>
              </w:rPr>
            </w:pPr>
          </w:p>
        </w:tc>
        <w:tc>
          <w:tcPr>
            <w:tcW w:w="1530" w:type="dxa"/>
          </w:tcPr>
          <w:p w14:paraId="55A86CFD" w14:textId="77777777" w:rsidR="00BD0319" w:rsidRPr="00801717" w:rsidRDefault="00B24957" w:rsidP="00811C25">
            <w:pPr>
              <w:autoSpaceDE w:val="0"/>
              <w:autoSpaceDN w:val="0"/>
              <w:adjustRightInd w:val="0"/>
              <w:spacing w:line="276" w:lineRule="auto"/>
              <w:jc w:val="center"/>
              <w:rPr>
                <w:rFonts w:ascii="Arial" w:hAnsi="Arial" w:cs="Arial"/>
                <w:iCs/>
                <w:sz w:val="22"/>
                <w:szCs w:val="22"/>
              </w:rPr>
            </w:pPr>
            <w:r w:rsidRPr="00801717">
              <w:rPr>
                <w:rFonts w:ascii="Arial" w:hAnsi="Arial" w:cs="Arial"/>
                <w:iCs/>
                <w:sz w:val="22"/>
                <w:szCs w:val="22"/>
              </w:rPr>
              <w:t>X</w:t>
            </w:r>
          </w:p>
        </w:tc>
        <w:tc>
          <w:tcPr>
            <w:tcW w:w="7218" w:type="dxa"/>
          </w:tcPr>
          <w:p w14:paraId="396A1867" w14:textId="77777777" w:rsidR="00BD0319" w:rsidRPr="00801717" w:rsidRDefault="00B24957" w:rsidP="00811C25">
            <w:pPr>
              <w:autoSpaceDE w:val="0"/>
              <w:autoSpaceDN w:val="0"/>
              <w:adjustRightInd w:val="0"/>
              <w:spacing w:line="276" w:lineRule="auto"/>
              <w:rPr>
                <w:rFonts w:ascii="Arial" w:hAnsi="Arial" w:cs="Arial"/>
                <w:iCs/>
                <w:sz w:val="22"/>
                <w:szCs w:val="22"/>
              </w:rPr>
            </w:pPr>
            <w:r w:rsidRPr="00801717">
              <w:rPr>
                <w:rFonts w:ascii="Arial" w:hAnsi="Arial" w:cs="Arial"/>
                <w:iCs/>
                <w:sz w:val="22"/>
                <w:szCs w:val="22"/>
              </w:rPr>
              <w:t>Wards of the State (</w:t>
            </w:r>
            <w:r w:rsidRPr="00801717">
              <w:rPr>
                <w:rFonts w:ascii="Arial" w:hAnsi="Arial" w:cs="Arial"/>
                <w:i/>
                <w:iCs/>
                <w:sz w:val="22"/>
                <w:szCs w:val="22"/>
              </w:rPr>
              <w:t>e.g.,</w:t>
            </w:r>
            <w:r w:rsidRPr="00801717">
              <w:rPr>
                <w:rFonts w:ascii="Arial" w:hAnsi="Arial" w:cs="Arial"/>
                <w:iCs/>
                <w:sz w:val="22"/>
                <w:szCs w:val="22"/>
              </w:rPr>
              <w:t xml:space="preserve"> foster children)</w:t>
            </w:r>
          </w:p>
        </w:tc>
      </w:tr>
      <w:tr w:rsidR="00F6163E" w14:paraId="7C3D95D7" w14:textId="77777777" w:rsidTr="00811C25">
        <w:tc>
          <w:tcPr>
            <w:tcW w:w="1548" w:type="dxa"/>
          </w:tcPr>
          <w:p w14:paraId="749D30A6" w14:textId="77777777" w:rsidR="00BD0319" w:rsidRPr="00801717" w:rsidRDefault="00BD0319" w:rsidP="00811C25">
            <w:pPr>
              <w:autoSpaceDE w:val="0"/>
              <w:autoSpaceDN w:val="0"/>
              <w:adjustRightInd w:val="0"/>
              <w:spacing w:line="276" w:lineRule="auto"/>
              <w:jc w:val="center"/>
              <w:rPr>
                <w:rFonts w:ascii="Arial" w:hAnsi="Arial" w:cs="Arial"/>
                <w:iCs/>
                <w:sz w:val="22"/>
                <w:szCs w:val="22"/>
              </w:rPr>
            </w:pPr>
          </w:p>
        </w:tc>
        <w:tc>
          <w:tcPr>
            <w:tcW w:w="1530" w:type="dxa"/>
          </w:tcPr>
          <w:p w14:paraId="4D604D0F" w14:textId="77777777" w:rsidR="00BD0319" w:rsidRPr="00801717" w:rsidRDefault="00B24957" w:rsidP="00811C25">
            <w:pPr>
              <w:autoSpaceDE w:val="0"/>
              <w:autoSpaceDN w:val="0"/>
              <w:adjustRightInd w:val="0"/>
              <w:spacing w:line="276" w:lineRule="auto"/>
              <w:jc w:val="center"/>
              <w:rPr>
                <w:rFonts w:ascii="Arial" w:hAnsi="Arial" w:cs="Arial"/>
                <w:iCs/>
                <w:sz w:val="22"/>
                <w:szCs w:val="22"/>
              </w:rPr>
            </w:pPr>
            <w:r w:rsidRPr="00801717">
              <w:rPr>
                <w:rFonts w:ascii="Arial" w:hAnsi="Arial" w:cs="Arial"/>
                <w:iCs/>
                <w:sz w:val="22"/>
                <w:szCs w:val="22"/>
              </w:rPr>
              <w:t>X</w:t>
            </w:r>
          </w:p>
        </w:tc>
        <w:tc>
          <w:tcPr>
            <w:tcW w:w="7218" w:type="dxa"/>
          </w:tcPr>
          <w:p w14:paraId="027922ED" w14:textId="77777777" w:rsidR="00BD0319" w:rsidRPr="00801717" w:rsidRDefault="00B24957" w:rsidP="00811C25">
            <w:pPr>
              <w:autoSpaceDE w:val="0"/>
              <w:autoSpaceDN w:val="0"/>
              <w:adjustRightInd w:val="0"/>
              <w:spacing w:line="276" w:lineRule="auto"/>
              <w:rPr>
                <w:rFonts w:ascii="Arial" w:hAnsi="Arial" w:cs="Arial"/>
                <w:iCs/>
                <w:sz w:val="22"/>
                <w:szCs w:val="22"/>
              </w:rPr>
            </w:pPr>
            <w:r w:rsidRPr="00801717">
              <w:rPr>
                <w:rFonts w:ascii="Arial" w:hAnsi="Arial" w:cs="Arial"/>
                <w:iCs/>
                <w:sz w:val="22"/>
                <w:szCs w:val="22"/>
              </w:rPr>
              <w:t>Pregnant women</w:t>
            </w:r>
          </w:p>
        </w:tc>
      </w:tr>
      <w:tr w:rsidR="00F6163E" w14:paraId="504B3D2D" w14:textId="77777777" w:rsidTr="00811C25">
        <w:tc>
          <w:tcPr>
            <w:tcW w:w="1548" w:type="dxa"/>
          </w:tcPr>
          <w:p w14:paraId="61AA5EB4" w14:textId="77777777" w:rsidR="00BD0319" w:rsidRPr="00801717" w:rsidRDefault="00BD0319" w:rsidP="00811C25">
            <w:pPr>
              <w:autoSpaceDE w:val="0"/>
              <w:autoSpaceDN w:val="0"/>
              <w:adjustRightInd w:val="0"/>
              <w:spacing w:line="276" w:lineRule="auto"/>
              <w:jc w:val="center"/>
              <w:rPr>
                <w:rFonts w:ascii="Arial" w:hAnsi="Arial" w:cs="Arial"/>
                <w:iCs/>
                <w:sz w:val="22"/>
                <w:szCs w:val="22"/>
              </w:rPr>
            </w:pPr>
          </w:p>
        </w:tc>
        <w:tc>
          <w:tcPr>
            <w:tcW w:w="1530" w:type="dxa"/>
          </w:tcPr>
          <w:p w14:paraId="60000B10" w14:textId="77777777" w:rsidR="00BD0319" w:rsidRPr="00801717" w:rsidRDefault="00B24957" w:rsidP="00811C25">
            <w:pPr>
              <w:autoSpaceDE w:val="0"/>
              <w:autoSpaceDN w:val="0"/>
              <w:adjustRightInd w:val="0"/>
              <w:spacing w:line="276" w:lineRule="auto"/>
              <w:jc w:val="center"/>
              <w:rPr>
                <w:rFonts w:ascii="Arial" w:hAnsi="Arial" w:cs="Arial"/>
                <w:iCs/>
                <w:sz w:val="22"/>
                <w:szCs w:val="22"/>
              </w:rPr>
            </w:pPr>
            <w:r w:rsidRPr="00801717">
              <w:rPr>
                <w:rFonts w:ascii="Arial" w:hAnsi="Arial" w:cs="Arial"/>
                <w:iCs/>
                <w:sz w:val="22"/>
                <w:szCs w:val="22"/>
              </w:rPr>
              <w:t xml:space="preserve">X </w:t>
            </w:r>
          </w:p>
        </w:tc>
        <w:tc>
          <w:tcPr>
            <w:tcW w:w="7218" w:type="dxa"/>
          </w:tcPr>
          <w:p w14:paraId="7CB53F53" w14:textId="77777777" w:rsidR="00BD0319" w:rsidRPr="00801717" w:rsidRDefault="00B24957" w:rsidP="00811C25">
            <w:pPr>
              <w:autoSpaceDE w:val="0"/>
              <w:autoSpaceDN w:val="0"/>
              <w:adjustRightInd w:val="0"/>
              <w:spacing w:line="276" w:lineRule="auto"/>
              <w:rPr>
                <w:rFonts w:ascii="Arial" w:hAnsi="Arial" w:cs="Arial"/>
                <w:iCs/>
                <w:sz w:val="22"/>
                <w:szCs w:val="22"/>
              </w:rPr>
            </w:pPr>
            <w:r w:rsidRPr="00801717">
              <w:rPr>
                <w:rFonts w:ascii="Arial" w:hAnsi="Arial" w:cs="Arial"/>
                <w:iCs/>
                <w:sz w:val="22"/>
                <w:szCs w:val="22"/>
              </w:rPr>
              <w:t>Prisoners</w:t>
            </w:r>
          </w:p>
        </w:tc>
      </w:tr>
    </w:tbl>
    <w:p w14:paraId="7176C215" w14:textId="77777777" w:rsidR="00BD0319" w:rsidRDefault="00BD0319" w:rsidP="00842255">
      <w:pPr>
        <w:autoSpaceDE w:val="0"/>
        <w:autoSpaceDN w:val="0"/>
        <w:adjustRightInd w:val="0"/>
        <w:spacing w:line="276" w:lineRule="auto"/>
        <w:rPr>
          <w:rFonts w:ascii="Arial" w:hAnsi="Arial" w:cs="Arial"/>
          <w:b/>
          <w:iCs/>
          <w:sz w:val="22"/>
          <w:szCs w:val="22"/>
        </w:rPr>
      </w:pPr>
    </w:p>
    <w:p w14:paraId="74009E8E" w14:textId="77777777" w:rsidR="00BD0319" w:rsidRDefault="00BD0319" w:rsidP="27CD2200">
      <w:pPr>
        <w:spacing w:after="200" w:line="276" w:lineRule="auto"/>
        <w:rPr>
          <w:rFonts w:ascii="Arial" w:hAnsi="Arial" w:cs="Arial"/>
          <w:b/>
          <w:bCs/>
          <w:sz w:val="22"/>
          <w:szCs w:val="22"/>
        </w:rPr>
      </w:pPr>
    </w:p>
    <w:p w14:paraId="56CFA266" w14:textId="77777777" w:rsidR="00BD0319" w:rsidRPr="00AE43DE" w:rsidRDefault="00B24957" w:rsidP="00AE43DE">
      <w:pPr>
        <w:autoSpaceDE w:val="0"/>
        <w:autoSpaceDN w:val="0"/>
        <w:adjustRightInd w:val="0"/>
        <w:spacing w:line="276" w:lineRule="auto"/>
        <w:jc w:val="center"/>
        <w:rPr>
          <w:rFonts w:ascii="Arial" w:hAnsi="Arial" w:cs="Arial"/>
          <w:b/>
          <w:iCs/>
          <w:sz w:val="22"/>
          <w:szCs w:val="22"/>
        </w:rPr>
      </w:pPr>
      <w:r>
        <w:rPr>
          <w:rFonts w:ascii="Arial" w:hAnsi="Arial" w:cs="Arial"/>
          <w:b/>
          <w:iCs/>
          <w:sz w:val="22"/>
          <w:szCs w:val="22"/>
        </w:rPr>
        <w:t>REFERENCES</w:t>
      </w:r>
    </w:p>
    <w:p w14:paraId="769603C9" w14:textId="77777777" w:rsidR="00BD0319" w:rsidRDefault="00BD0319" w:rsidP="00E0584F">
      <w:pPr>
        <w:autoSpaceDE w:val="0"/>
        <w:autoSpaceDN w:val="0"/>
        <w:adjustRightInd w:val="0"/>
        <w:spacing w:line="276" w:lineRule="auto"/>
        <w:rPr>
          <w:rFonts w:ascii="Arial" w:hAnsi="Arial" w:cs="Arial"/>
          <w:iCs/>
          <w:sz w:val="22"/>
          <w:szCs w:val="22"/>
        </w:rPr>
      </w:pPr>
    </w:p>
    <w:p w14:paraId="741C22F6" w14:textId="77777777" w:rsidR="00BD0319" w:rsidRPr="00496A8C" w:rsidRDefault="00B24957" w:rsidP="00496A8C">
      <w:pPr>
        <w:pStyle w:val="EndNoteBibliography"/>
        <w:ind w:left="720" w:hanging="720"/>
      </w:pPr>
      <w:r>
        <w:rPr>
          <w:rFonts w:ascii="Arial" w:hAnsi="Arial" w:cs="Arial"/>
          <w:iCs/>
          <w:sz w:val="22"/>
          <w:szCs w:val="22"/>
        </w:rPr>
        <w:fldChar w:fldCharType="begin"/>
      </w:r>
      <w:r>
        <w:rPr>
          <w:rFonts w:ascii="Arial" w:hAnsi="Arial" w:cs="Arial"/>
          <w:iCs/>
          <w:sz w:val="22"/>
          <w:szCs w:val="22"/>
        </w:rPr>
        <w:instrText xml:space="preserve"> ADDIN EN.REFLIST </w:instrText>
      </w:r>
      <w:r>
        <w:rPr>
          <w:rFonts w:ascii="Arial" w:hAnsi="Arial" w:cs="Arial"/>
          <w:iCs/>
          <w:sz w:val="22"/>
          <w:szCs w:val="22"/>
        </w:rPr>
        <w:fldChar w:fldCharType="separate"/>
      </w:r>
      <w:r w:rsidRPr="00496A8C">
        <w:t>1.</w:t>
      </w:r>
      <w:r w:rsidRPr="00496A8C">
        <w:tab/>
        <w:t xml:space="preserve">Barnato AE, Chang CC, Farrell MH, Lave JR, Roberts MS, Angus DC. Is survival better at hospitals with higher "end-of-life" treatment intensity? </w:t>
      </w:r>
      <w:r w:rsidRPr="00496A8C">
        <w:rPr>
          <w:i/>
        </w:rPr>
        <w:t xml:space="preserve">Med Care. </w:t>
      </w:r>
      <w:r w:rsidRPr="00496A8C">
        <w:t>2010;48(2):125-132.</w:t>
      </w:r>
    </w:p>
    <w:p w14:paraId="76763BC3" w14:textId="77777777" w:rsidR="00BD0319" w:rsidRPr="00496A8C" w:rsidRDefault="00B24957" w:rsidP="00496A8C">
      <w:pPr>
        <w:pStyle w:val="EndNoteBibliography"/>
        <w:ind w:left="720" w:hanging="720"/>
      </w:pPr>
      <w:r w:rsidRPr="00496A8C">
        <w:t>2.</w:t>
      </w:r>
      <w:r w:rsidRPr="00496A8C">
        <w:tab/>
        <w:t xml:space="preserve">Wu FM, Newman JM, Lasher A, Brody AA. Effects of initiating palliative care consultation in the emergency department on inpatient length of stay. </w:t>
      </w:r>
      <w:r w:rsidRPr="00496A8C">
        <w:rPr>
          <w:i/>
        </w:rPr>
        <w:t xml:space="preserve">Journal of palliative medicine. </w:t>
      </w:r>
      <w:r w:rsidRPr="00496A8C">
        <w:t>2013;16(11):1362-1367.</w:t>
      </w:r>
    </w:p>
    <w:p w14:paraId="30DFA68B" w14:textId="77777777" w:rsidR="00BD0319" w:rsidRPr="00496A8C" w:rsidRDefault="00B24957" w:rsidP="00496A8C">
      <w:pPr>
        <w:pStyle w:val="EndNoteBibliography"/>
        <w:ind w:left="720" w:hanging="720"/>
      </w:pPr>
      <w:r w:rsidRPr="00496A8C">
        <w:t>3.</w:t>
      </w:r>
      <w:r w:rsidRPr="00496A8C">
        <w:tab/>
        <w:t xml:space="preserve">Grudzen CR, Richardson LD, Johnson PN, et al. Emergency Department-Initiated Palliative Care in Advanced Cancer: A Randomized Clinical Trial. </w:t>
      </w:r>
      <w:r w:rsidRPr="00496A8C">
        <w:rPr>
          <w:i/>
        </w:rPr>
        <w:t xml:space="preserve">JAMA Oncol. </w:t>
      </w:r>
      <w:r w:rsidRPr="00496A8C">
        <w:t>2016.</w:t>
      </w:r>
    </w:p>
    <w:p w14:paraId="0F050255" w14:textId="77777777" w:rsidR="00BD0319" w:rsidRPr="00496A8C" w:rsidRDefault="00B24957" w:rsidP="00496A8C">
      <w:pPr>
        <w:pStyle w:val="EndNoteBibliography"/>
        <w:ind w:left="720" w:hanging="720"/>
      </w:pPr>
      <w:r w:rsidRPr="00496A8C">
        <w:lastRenderedPageBreak/>
        <w:t>4.</w:t>
      </w:r>
      <w:r w:rsidRPr="00496A8C">
        <w:tab/>
        <w:t xml:space="preserve">Smith AK, McCarthy E, Weber E, et al. Half of older Americans seen in emergency department in last month of life; most admitted to hospital, and many die there. </w:t>
      </w:r>
      <w:r w:rsidRPr="00496A8C">
        <w:rPr>
          <w:i/>
        </w:rPr>
        <w:t xml:space="preserve">Health Aff (Millwood). </w:t>
      </w:r>
      <w:r w:rsidRPr="00496A8C">
        <w:t>2012;31(6):1277-1285.</w:t>
      </w:r>
    </w:p>
    <w:p w14:paraId="4E373691" w14:textId="77777777" w:rsidR="00BD0319" w:rsidRPr="00496A8C" w:rsidRDefault="00B24957" w:rsidP="00496A8C">
      <w:pPr>
        <w:pStyle w:val="EndNoteBibliography"/>
        <w:ind w:left="720" w:hanging="720"/>
      </w:pPr>
      <w:r w:rsidRPr="00496A8C">
        <w:t>5.</w:t>
      </w:r>
      <w:r w:rsidRPr="00496A8C">
        <w:tab/>
        <w:t xml:space="preserve">Grudzen CR, Richardson LD, Major-Monfried H, Kandarian B, Ortiz JM, Morrison RS. Hospital administrators' views on barriers and opportunities to delivering palliative care in the emergency department. </w:t>
      </w:r>
      <w:r w:rsidRPr="00496A8C">
        <w:rPr>
          <w:i/>
        </w:rPr>
        <w:t xml:space="preserve">Annals of emergency medicine. </w:t>
      </w:r>
      <w:r w:rsidRPr="00496A8C">
        <w:t>2013;61(6):654-660.</w:t>
      </w:r>
    </w:p>
    <w:p w14:paraId="373541A7" w14:textId="77777777" w:rsidR="00BD0319" w:rsidRPr="00496A8C" w:rsidRDefault="00B24957" w:rsidP="00496A8C">
      <w:pPr>
        <w:pStyle w:val="EndNoteBibliography"/>
        <w:ind w:left="720" w:hanging="720"/>
      </w:pPr>
      <w:r w:rsidRPr="00496A8C">
        <w:t>6.</w:t>
      </w:r>
      <w:r w:rsidRPr="00496A8C">
        <w:tab/>
        <w:t xml:space="preserve">Stone SC, Mohanty S, Grudzen CR, et al. Emergency medicine physicians' perspectives of providing palliative care in an emergency department. </w:t>
      </w:r>
      <w:r w:rsidRPr="00496A8C">
        <w:rPr>
          <w:i/>
        </w:rPr>
        <w:t xml:space="preserve">Journal of palliative medicine. </w:t>
      </w:r>
      <w:r w:rsidRPr="00496A8C">
        <w:t>2011;14(12):1333-1338.</w:t>
      </w:r>
    </w:p>
    <w:p w14:paraId="11246981" w14:textId="77777777" w:rsidR="00BD0319" w:rsidRPr="00496A8C" w:rsidRDefault="00B24957" w:rsidP="00496A8C">
      <w:pPr>
        <w:pStyle w:val="EndNoteBibliography"/>
        <w:ind w:left="720" w:hanging="720"/>
      </w:pPr>
      <w:r w:rsidRPr="00496A8C">
        <w:t>7.</w:t>
      </w:r>
      <w:r w:rsidRPr="00496A8C">
        <w:tab/>
        <w:t xml:space="preserve">Hughes MT, Smith TJ. The growth of palliative care in the United States. </w:t>
      </w:r>
      <w:r w:rsidRPr="00496A8C">
        <w:rPr>
          <w:i/>
        </w:rPr>
        <w:t xml:space="preserve">Annual review of public health. </w:t>
      </w:r>
      <w:r w:rsidRPr="00496A8C">
        <w:t>2014;35:459-475.</w:t>
      </w:r>
    </w:p>
    <w:p w14:paraId="3CF0386E" w14:textId="77777777" w:rsidR="00BD0319" w:rsidRPr="00496A8C" w:rsidRDefault="00B24957" w:rsidP="00496A8C">
      <w:pPr>
        <w:pStyle w:val="EndNoteBibliography"/>
        <w:ind w:left="720" w:hanging="720"/>
      </w:pPr>
      <w:r w:rsidRPr="00496A8C">
        <w:t>8.</w:t>
      </w:r>
      <w:r w:rsidRPr="00496A8C">
        <w:tab/>
        <w:t xml:space="preserve">Clancy CM, Eisenberg JM. Emergency medicine in population-based systems of care. </w:t>
      </w:r>
      <w:r w:rsidRPr="00496A8C">
        <w:rPr>
          <w:i/>
        </w:rPr>
        <w:t xml:space="preserve">Ann Emerg Med. </w:t>
      </w:r>
      <w:r w:rsidRPr="00496A8C">
        <w:t>1997;39:800-803.</w:t>
      </w:r>
    </w:p>
    <w:p w14:paraId="66B1A123" w14:textId="77777777" w:rsidR="00BD0319" w:rsidRPr="00496A8C" w:rsidRDefault="00B24957" w:rsidP="00496A8C">
      <w:pPr>
        <w:pStyle w:val="EndNoteBibliography"/>
        <w:ind w:left="720" w:hanging="720"/>
      </w:pPr>
      <w:r w:rsidRPr="00496A8C">
        <w:t>9.</w:t>
      </w:r>
      <w:r w:rsidRPr="00496A8C">
        <w:tab/>
        <w:t xml:space="preserve">Coleman EA, Eilertsen TB, Kramer AM, Magid DJ, Beck A, Conner D. Reducing emergency visits in older adults with chronic illness. A randomized, controlled trial of group visits. </w:t>
      </w:r>
      <w:r w:rsidRPr="00496A8C">
        <w:rPr>
          <w:i/>
        </w:rPr>
        <w:t xml:space="preserve">Eff Clin Pract. </w:t>
      </w:r>
      <w:r w:rsidRPr="00496A8C">
        <w:t>2001;4(2):49-57.</w:t>
      </w:r>
    </w:p>
    <w:p w14:paraId="477F9900" w14:textId="77777777" w:rsidR="00BD0319" w:rsidRPr="00496A8C" w:rsidRDefault="00B24957" w:rsidP="00496A8C">
      <w:pPr>
        <w:pStyle w:val="EndNoteBibliography"/>
        <w:ind w:left="720" w:hanging="720"/>
      </w:pPr>
      <w:r w:rsidRPr="00496A8C">
        <w:t>10.</w:t>
      </w:r>
      <w:r w:rsidRPr="00496A8C">
        <w:tab/>
        <w:t xml:space="preserve">Morganti KG, Bauhoff S, Blanchard JC, et al. </w:t>
      </w:r>
      <w:r w:rsidRPr="00496A8C">
        <w:rPr>
          <w:i/>
        </w:rPr>
        <w:t xml:space="preserve">The Evolving Role of Emergency Departments in the United States. </w:t>
      </w:r>
      <w:r w:rsidRPr="00496A8C">
        <w:t>Santa Monica, CA: RAND Corporation;2013.</w:t>
      </w:r>
    </w:p>
    <w:p w14:paraId="051D7450" w14:textId="77777777" w:rsidR="00BD0319" w:rsidRPr="00496A8C" w:rsidRDefault="00B24957" w:rsidP="00496A8C">
      <w:pPr>
        <w:pStyle w:val="EndNoteBibliography"/>
        <w:ind w:left="720" w:hanging="720"/>
      </w:pPr>
      <w:r w:rsidRPr="00496A8C">
        <w:t>11.</w:t>
      </w:r>
      <w:r w:rsidRPr="00496A8C">
        <w:tab/>
        <w:t xml:space="preserve">McGlynn EA, Asch SM, Adams J, et al. The quality of health care delivered to adults in the United States. </w:t>
      </w:r>
      <w:r w:rsidRPr="00496A8C">
        <w:rPr>
          <w:i/>
        </w:rPr>
        <w:t xml:space="preserve">N Engl J Med. </w:t>
      </w:r>
      <w:r w:rsidRPr="00496A8C">
        <w:t>2003;348(26):2635-2645.</w:t>
      </w:r>
    </w:p>
    <w:p w14:paraId="5603D656" w14:textId="77777777" w:rsidR="00BD0319" w:rsidRPr="00496A8C" w:rsidRDefault="00B24957" w:rsidP="00496A8C">
      <w:pPr>
        <w:pStyle w:val="EndNoteBibliography"/>
        <w:ind w:left="720" w:hanging="720"/>
      </w:pPr>
      <w:r w:rsidRPr="00496A8C">
        <w:t>12.</w:t>
      </w:r>
      <w:r w:rsidRPr="00496A8C">
        <w:tab/>
        <w:t xml:space="preserve">Grol R, Grimshaw J. From best evidence to best practice: effective implementation of change in patients' care. </w:t>
      </w:r>
      <w:r w:rsidRPr="00496A8C">
        <w:rPr>
          <w:i/>
        </w:rPr>
        <w:t xml:space="preserve">Lancet. </w:t>
      </w:r>
      <w:r w:rsidRPr="00496A8C">
        <w:t>2003;362(9391):1225-1230.</w:t>
      </w:r>
    </w:p>
    <w:p w14:paraId="6C4280B3" w14:textId="77777777" w:rsidR="00BD0319" w:rsidRPr="00496A8C" w:rsidRDefault="00B24957" w:rsidP="00496A8C">
      <w:pPr>
        <w:pStyle w:val="EndNoteBibliography"/>
        <w:ind w:left="720" w:hanging="720"/>
      </w:pPr>
      <w:r w:rsidRPr="00496A8C">
        <w:t>13.</w:t>
      </w:r>
      <w:r w:rsidRPr="00496A8C">
        <w:tab/>
        <w:t xml:space="preserve">Hwang U, Shah MN, Han JH, Carpenter CR, Siu AL, Adams J. Transforming Emergency Care for Older Adults. </w:t>
      </w:r>
      <w:r w:rsidRPr="00496A8C">
        <w:rPr>
          <w:i/>
        </w:rPr>
        <w:t xml:space="preserve">Health Aff. </w:t>
      </w:r>
      <w:r w:rsidRPr="00496A8C">
        <w:t>2013;32(12):2116-2121.</w:t>
      </w:r>
    </w:p>
    <w:p w14:paraId="4E503C9A" w14:textId="77777777" w:rsidR="00BD0319" w:rsidRPr="00496A8C" w:rsidRDefault="00B24957" w:rsidP="00496A8C">
      <w:pPr>
        <w:pStyle w:val="EndNoteBibliography"/>
        <w:ind w:left="720" w:hanging="720"/>
      </w:pPr>
      <w:r w:rsidRPr="00496A8C">
        <w:t>14.</w:t>
      </w:r>
      <w:r w:rsidRPr="00496A8C">
        <w:tab/>
        <w:t xml:space="preserve">Corsonello A, Pranno L, Garasto S, Fabietti P, Bustacchini S, Lattanzio F. Potentially inappropriate medication in elderly hospitalized patients. </w:t>
      </w:r>
      <w:r w:rsidRPr="00496A8C">
        <w:rPr>
          <w:i/>
        </w:rPr>
        <w:t xml:space="preserve">Drugs Aging. </w:t>
      </w:r>
      <w:r w:rsidRPr="00496A8C">
        <w:t>2009;26 Suppl1:31-39.</w:t>
      </w:r>
    </w:p>
    <w:p w14:paraId="7731B73C" w14:textId="77777777" w:rsidR="00BD0319" w:rsidRPr="00496A8C" w:rsidRDefault="00B24957" w:rsidP="00496A8C">
      <w:pPr>
        <w:pStyle w:val="EndNoteBibliography"/>
        <w:ind w:left="720" w:hanging="720"/>
      </w:pPr>
      <w:r w:rsidRPr="00496A8C">
        <w:t>15.</w:t>
      </w:r>
      <w:r w:rsidRPr="00496A8C">
        <w:tab/>
        <w:t xml:space="preserve">Covinsky KE, Palmer RM, Fortinsky RH, et al. Loss of independence in activities of daily living in older adults hospitalized with medical illnesses: Increased vulerability with age. </w:t>
      </w:r>
      <w:r w:rsidRPr="00496A8C">
        <w:rPr>
          <w:i/>
        </w:rPr>
        <w:t xml:space="preserve">J Am Geriatr Soc. </w:t>
      </w:r>
      <w:r w:rsidRPr="00496A8C">
        <w:t>2003;51:451-458.</w:t>
      </w:r>
    </w:p>
    <w:p w14:paraId="494F6A17" w14:textId="77777777" w:rsidR="00BD0319" w:rsidRPr="00496A8C" w:rsidRDefault="00B24957" w:rsidP="00496A8C">
      <w:pPr>
        <w:pStyle w:val="EndNoteBibliography"/>
        <w:ind w:left="720" w:hanging="720"/>
      </w:pPr>
      <w:r w:rsidRPr="00496A8C">
        <w:t>16.</w:t>
      </w:r>
      <w:r w:rsidRPr="00496A8C">
        <w:tab/>
        <w:t xml:space="preserve">Sager MA, Franke T, Inouye SK, et al. Functional outcomes of acute medical illness and hospitalization in older persons. </w:t>
      </w:r>
      <w:r w:rsidRPr="00496A8C">
        <w:rPr>
          <w:i/>
        </w:rPr>
        <w:t xml:space="preserve">Arch Intern Med. </w:t>
      </w:r>
      <w:r w:rsidRPr="00496A8C">
        <w:t>1996;156(6):645-652.</w:t>
      </w:r>
    </w:p>
    <w:p w14:paraId="06A5C069" w14:textId="77777777" w:rsidR="00BD0319" w:rsidRPr="00496A8C" w:rsidRDefault="00B24957" w:rsidP="00496A8C">
      <w:pPr>
        <w:pStyle w:val="EndNoteBibliography"/>
        <w:ind w:left="720" w:hanging="720"/>
      </w:pPr>
      <w:r w:rsidRPr="00496A8C">
        <w:t>17.</w:t>
      </w:r>
      <w:r w:rsidRPr="00496A8C">
        <w:tab/>
        <w:t xml:space="preserve">Hirsch CH, Sommers L, Olsen A, mullen L, Winograd CH. The natural history of functional morbidity in hospitalized older patients. </w:t>
      </w:r>
      <w:r w:rsidRPr="00496A8C">
        <w:rPr>
          <w:i/>
        </w:rPr>
        <w:t xml:space="preserve">J Am Geriatr Soc. </w:t>
      </w:r>
      <w:r w:rsidRPr="00496A8C">
        <w:t>1990;38(12):1296-1303.</w:t>
      </w:r>
    </w:p>
    <w:p w14:paraId="1FD33DA2" w14:textId="77777777" w:rsidR="00BD0319" w:rsidRPr="00496A8C" w:rsidRDefault="00B24957" w:rsidP="00496A8C">
      <w:pPr>
        <w:pStyle w:val="EndNoteBibliography"/>
        <w:ind w:left="720" w:hanging="720"/>
      </w:pPr>
      <w:r w:rsidRPr="00496A8C">
        <w:t>18.</w:t>
      </w:r>
      <w:r w:rsidRPr="00496A8C">
        <w:tab/>
        <w:t xml:space="preserve">Wakefield BJ, Holman JE. Functional trajectories associated with hospitalization in older adults. </w:t>
      </w:r>
      <w:r w:rsidRPr="00496A8C">
        <w:rPr>
          <w:i/>
        </w:rPr>
        <w:t xml:space="preserve">West J Nurs Res. </w:t>
      </w:r>
      <w:r w:rsidRPr="00496A8C">
        <w:t>2007;29(2):161-177.</w:t>
      </w:r>
    </w:p>
    <w:p w14:paraId="05F04041" w14:textId="77777777" w:rsidR="00BD0319" w:rsidRPr="00496A8C" w:rsidRDefault="00B24957" w:rsidP="00496A8C">
      <w:pPr>
        <w:pStyle w:val="EndNoteBibliography"/>
        <w:ind w:left="720" w:hanging="720"/>
      </w:pPr>
      <w:r w:rsidRPr="00496A8C">
        <w:t>19.</w:t>
      </w:r>
      <w:r w:rsidRPr="00496A8C">
        <w:tab/>
        <w:t xml:space="preserve">Lakhan P, Jones M, Wilson A, Courtney MC, Hirdes J, Gray LC. A prospective cohort study of geriatric synrdomes among older medical patients admitted to acute care hospitals. </w:t>
      </w:r>
      <w:r w:rsidRPr="00496A8C">
        <w:rPr>
          <w:i/>
        </w:rPr>
        <w:t xml:space="preserve">J Am Geriatr Soc. </w:t>
      </w:r>
      <w:r w:rsidRPr="00496A8C">
        <w:t>2011;59(11):2001-2008.</w:t>
      </w:r>
    </w:p>
    <w:p w14:paraId="6CDDAD44" w14:textId="77777777" w:rsidR="00BD0319" w:rsidRPr="00496A8C" w:rsidRDefault="00B24957" w:rsidP="00496A8C">
      <w:pPr>
        <w:pStyle w:val="EndNoteBibliography"/>
        <w:ind w:left="720" w:hanging="720"/>
      </w:pPr>
      <w:r w:rsidRPr="00496A8C">
        <w:t>20.</w:t>
      </w:r>
      <w:r w:rsidRPr="00496A8C">
        <w:tab/>
        <w:t xml:space="preserve">National Center for Health Statistics (U.S.). National Hospital Ambulatory Medical Care Survey. Emergency department summary. In. </w:t>
      </w:r>
      <w:r w:rsidRPr="00496A8C">
        <w:rPr>
          <w:i/>
        </w:rPr>
        <w:t>DHHS publication</w:t>
      </w:r>
      <w:r w:rsidRPr="00496A8C">
        <w:t>. Hyattsville, Md.: U.S. Dept. of Health and Human Services, Public Health Service, Centers for Disease Control and Prevention:v.</w:t>
      </w:r>
    </w:p>
    <w:p w14:paraId="0F4CF7A0" w14:textId="77777777" w:rsidR="00BD0319" w:rsidRPr="00496A8C" w:rsidRDefault="00B24957" w:rsidP="00496A8C">
      <w:pPr>
        <w:pStyle w:val="EndNoteBibliography"/>
        <w:ind w:left="720" w:hanging="720"/>
      </w:pPr>
      <w:r w:rsidRPr="00496A8C">
        <w:t>21.</w:t>
      </w:r>
      <w:r w:rsidRPr="00496A8C">
        <w:tab/>
        <w:t xml:space="preserve">Mullins PM, Goyal M, Pines JM. National growth in intensive care unit admissions from emergency departments in the United States from 2002 to 2009. </w:t>
      </w:r>
      <w:r w:rsidRPr="00496A8C">
        <w:rPr>
          <w:i/>
        </w:rPr>
        <w:t xml:space="preserve">Acad Emerg Med. </w:t>
      </w:r>
      <w:r w:rsidRPr="00496A8C">
        <w:t>2013;20(5):479-486.</w:t>
      </w:r>
    </w:p>
    <w:p w14:paraId="16C47A96" w14:textId="77777777" w:rsidR="00BD0319" w:rsidRPr="00496A8C" w:rsidRDefault="00B24957" w:rsidP="00496A8C">
      <w:pPr>
        <w:pStyle w:val="EndNoteBibliography"/>
        <w:ind w:left="720" w:hanging="720"/>
      </w:pPr>
      <w:r w:rsidRPr="00496A8C">
        <w:t>22.</w:t>
      </w:r>
      <w:r w:rsidRPr="00496A8C">
        <w:tab/>
        <w:t xml:space="preserve">Vincent GK, Velkoff VA, U.S. Census Bureau. </w:t>
      </w:r>
      <w:r w:rsidRPr="00496A8C">
        <w:rPr>
          <w:i/>
        </w:rPr>
        <w:t>The next four decades : the older population in the United States : 2010 to 2050.</w:t>
      </w:r>
      <w:r w:rsidRPr="00496A8C">
        <w:t xml:space="preserve"> Washington, D.C.: U.S. Dept. of Commerce, Economics and Statistics Administration, U.S. Census Bureau; 2010.</w:t>
      </w:r>
    </w:p>
    <w:p w14:paraId="0A9F8E95" w14:textId="77777777" w:rsidR="00BD0319" w:rsidRPr="00496A8C" w:rsidRDefault="00B24957" w:rsidP="00496A8C">
      <w:pPr>
        <w:pStyle w:val="EndNoteBibliography"/>
        <w:ind w:left="720" w:hanging="720"/>
      </w:pPr>
      <w:r w:rsidRPr="00496A8C">
        <w:t>23.</w:t>
      </w:r>
      <w:r w:rsidRPr="00496A8C">
        <w:tab/>
        <w:t xml:space="preserve">Hwang U, Shah MN, Han JH, Carpenter CR, Siu AL, Adams JG. Transforming emergency care for older adults. </w:t>
      </w:r>
      <w:r w:rsidRPr="00496A8C">
        <w:rPr>
          <w:i/>
        </w:rPr>
        <w:t xml:space="preserve">Health affairs. </w:t>
      </w:r>
      <w:r w:rsidRPr="00496A8C">
        <w:t>2013;32(12):2116-2121.</w:t>
      </w:r>
    </w:p>
    <w:p w14:paraId="262DA58D" w14:textId="77777777" w:rsidR="00BD0319" w:rsidRPr="00496A8C" w:rsidRDefault="00B24957" w:rsidP="00496A8C">
      <w:pPr>
        <w:pStyle w:val="EndNoteBibliography"/>
        <w:ind w:left="720" w:hanging="720"/>
      </w:pPr>
      <w:r w:rsidRPr="00496A8C">
        <w:t>24.</w:t>
      </w:r>
      <w:r w:rsidRPr="00496A8C">
        <w:tab/>
        <w:t xml:space="preserve">Gagne JJ, Glynn RJ, Avorn J, Levin R, Schneeweiss S. A combined comorbidity score predicted mortality in elderly patients better than existing scores. </w:t>
      </w:r>
      <w:r w:rsidRPr="00496A8C">
        <w:rPr>
          <w:i/>
        </w:rPr>
        <w:t xml:space="preserve">J Clin Epidemiol. </w:t>
      </w:r>
      <w:r w:rsidRPr="00496A8C">
        <w:t>2011;64(7):749-759.</w:t>
      </w:r>
    </w:p>
    <w:p w14:paraId="4034C746" w14:textId="77777777" w:rsidR="00BD0319" w:rsidRPr="00496A8C" w:rsidRDefault="00B24957" w:rsidP="00496A8C">
      <w:pPr>
        <w:pStyle w:val="EndNoteBibliography"/>
        <w:ind w:left="720" w:hanging="720"/>
      </w:pPr>
      <w:r w:rsidRPr="00496A8C">
        <w:lastRenderedPageBreak/>
        <w:t>25.</w:t>
      </w:r>
      <w:r w:rsidRPr="00496A8C">
        <w:tab/>
        <w:t xml:space="preserve">Romano PS, Roos LL, Jollis JG. Adapting a clinical comorbidity index for use with ICD-9-CM administrative data: differing perspectives. </w:t>
      </w:r>
      <w:r w:rsidRPr="00496A8C">
        <w:rPr>
          <w:i/>
        </w:rPr>
        <w:t xml:space="preserve">J Clin Epidemiol. </w:t>
      </w:r>
      <w:r w:rsidRPr="00496A8C">
        <w:t>1993;46(10):1075-1079; discussion 1081-1090.</w:t>
      </w:r>
    </w:p>
    <w:p w14:paraId="43CD92FC" w14:textId="77777777" w:rsidR="00BD0319" w:rsidRPr="00496A8C" w:rsidRDefault="00B24957" w:rsidP="00496A8C">
      <w:pPr>
        <w:pStyle w:val="EndNoteBibliography"/>
        <w:ind w:left="720" w:hanging="720"/>
      </w:pPr>
      <w:r w:rsidRPr="00496A8C">
        <w:t>26.</w:t>
      </w:r>
      <w:r w:rsidRPr="00496A8C">
        <w:tab/>
        <w:t xml:space="preserve">Elixhauser A, Steiner C, Harris DR, Coffey RM. Comorbidity measures for use with administrative data. </w:t>
      </w:r>
      <w:r w:rsidRPr="00496A8C">
        <w:rPr>
          <w:i/>
        </w:rPr>
        <w:t xml:space="preserve">Med Care. </w:t>
      </w:r>
      <w:r w:rsidRPr="00496A8C">
        <w:t>1998;36(1):8-27.</w:t>
      </w:r>
    </w:p>
    <w:p w14:paraId="408C9D1F" w14:textId="77777777" w:rsidR="00BD0319" w:rsidRPr="00496A8C" w:rsidRDefault="00B24957" w:rsidP="00496A8C">
      <w:pPr>
        <w:pStyle w:val="EndNoteBibliography"/>
        <w:ind w:left="720" w:hanging="720"/>
      </w:pPr>
      <w:r w:rsidRPr="00496A8C">
        <w:t>27.</w:t>
      </w:r>
      <w:r w:rsidRPr="00496A8C">
        <w:tab/>
        <w:t xml:space="preserve">Neyman J. Statistics; servant of all sciences. </w:t>
      </w:r>
      <w:r w:rsidRPr="00496A8C">
        <w:rPr>
          <w:i/>
        </w:rPr>
        <w:t xml:space="preserve">Science. </w:t>
      </w:r>
      <w:r w:rsidRPr="00496A8C">
        <w:t>1955;122(3166):401-406.</w:t>
      </w:r>
    </w:p>
    <w:p w14:paraId="6D74845A" w14:textId="77777777" w:rsidR="00BD0319" w:rsidRPr="00496A8C" w:rsidRDefault="00B24957" w:rsidP="00496A8C">
      <w:pPr>
        <w:pStyle w:val="EndNoteBibliography"/>
        <w:ind w:left="720" w:hanging="720"/>
      </w:pPr>
      <w:r w:rsidRPr="00496A8C">
        <w:t>28.</w:t>
      </w:r>
      <w:r w:rsidRPr="00496A8C">
        <w:tab/>
        <w:t xml:space="preserve">Wennberg JE, Fisher ES, Baker L, Sharp SM, Bronner KK. Evaluating the efficiency of california providers in caring for patients with chronic illnesses. </w:t>
      </w:r>
      <w:r w:rsidRPr="00496A8C">
        <w:rPr>
          <w:i/>
        </w:rPr>
        <w:t xml:space="preserve">Health Aff (Millwood). </w:t>
      </w:r>
      <w:r w:rsidRPr="00496A8C">
        <w:t>2005;Suppl Web Exclusives:W5-526-543.</w:t>
      </w:r>
    </w:p>
    <w:p w14:paraId="2A066596" w14:textId="77777777" w:rsidR="00BD0319" w:rsidRPr="00496A8C" w:rsidRDefault="00B24957" w:rsidP="00496A8C">
      <w:pPr>
        <w:pStyle w:val="EndNoteBibliography"/>
        <w:ind w:left="720" w:hanging="720"/>
      </w:pPr>
      <w:r w:rsidRPr="00496A8C">
        <w:t>29.</w:t>
      </w:r>
      <w:r w:rsidRPr="00496A8C">
        <w:tab/>
        <w:t xml:space="preserve">Wennberg JE, Fisher ES, Stukel TA, Sharp SM. Use of Medicare claims data to monitor provider-specific performance among patients with severe chronic illness. </w:t>
      </w:r>
      <w:r w:rsidRPr="00496A8C">
        <w:rPr>
          <w:i/>
        </w:rPr>
        <w:t xml:space="preserve">Health Aff (Millwood). </w:t>
      </w:r>
      <w:r w:rsidRPr="00496A8C">
        <w:t>2004;Suppl Variation:VAR5-18.</w:t>
      </w:r>
    </w:p>
    <w:p w14:paraId="5273ECC1" w14:textId="77777777" w:rsidR="00BD0319" w:rsidRPr="00496A8C" w:rsidRDefault="00B24957" w:rsidP="00496A8C">
      <w:pPr>
        <w:pStyle w:val="EndNoteBibliography"/>
        <w:ind w:left="720" w:hanging="720"/>
      </w:pPr>
      <w:r w:rsidRPr="00496A8C">
        <w:t>30.</w:t>
      </w:r>
      <w:r w:rsidRPr="00496A8C">
        <w:tab/>
        <w:t xml:space="preserve">Wennberg JE, Fisher ES, Stukel TA, Skinner JS, Sharp SM, Bronner KK. Use of hospitals, physician visits, and hospice care during last six months of life among cohorts loyal to highly respected hospitals in the United States. </w:t>
      </w:r>
      <w:r w:rsidRPr="00A82021">
        <w:t xml:space="preserve">BMJ. </w:t>
      </w:r>
      <w:r w:rsidRPr="00496A8C">
        <w:t>2004;328(7440):607.</w:t>
      </w:r>
    </w:p>
    <w:p w14:paraId="444E89F8" w14:textId="77777777" w:rsidR="00BD0319" w:rsidRDefault="00B24957" w:rsidP="27CD2200">
      <w:pPr>
        <w:pStyle w:val="EndNoteBibliography"/>
        <w:ind w:left="720" w:hanging="720"/>
      </w:pPr>
      <w:r>
        <w:t xml:space="preserve">31. </w:t>
      </w:r>
      <w:r>
        <w:tab/>
      </w:r>
      <w:r w:rsidRPr="00A82021">
        <w:t>Paez A. Gray literature: An important resource in systematic reviews. J Evid Based Med. 2017;10(3):233-240. doi:10.1111/jebm.12266</w:t>
      </w:r>
    </w:p>
    <w:p w14:paraId="140FD17A" w14:textId="77777777" w:rsidR="00BD0319" w:rsidRDefault="00B24957" w:rsidP="27CD2200">
      <w:pPr>
        <w:pStyle w:val="EndNoteBibliography"/>
        <w:ind w:left="720" w:hanging="720"/>
      </w:pPr>
      <w:r>
        <w:t xml:space="preserve">32. </w:t>
      </w:r>
      <w:r>
        <w:tab/>
      </w:r>
      <w:r w:rsidRPr="003A7930">
        <w:t>Arbaje AI, Yu Q, Newhall KA, Leff B. Prevalence, Geographic Variation, and Trends in Hospital Services Relevant to the Care of Older Adults: Development of the Senior Care Services Scale and Examination of Measurement Properties. Med Care. 2015;53(9):768-775. doi:10.1097/MLR.0000000000000408</w:t>
      </w:r>
    </w:p>
    <w:p w14:paraId="3DE3FBC1" w14:textId="77777777" w:rsidR="00BD0319" w:rsidRPr="00FD037D" w:rsidRDefault="00B24957" w:rsidP="008F10D7">
      <w:pPr>
        <w:autoSpaceDE w:val="0"/>
        <w:autoSpaceDN w:val="0"/>
        <w:adjustRightInd w:val="0"/>
        <w:spacing w:line="276" w:lineRule="auto"/>
        <w:rPr>
          <w:rFonts w:ascii="Arial" w:hAnsi="Arial" w:cs="Arial"/>
          <w:iCs/>
          <w:sz w:val="22"/>
          <w:szCs w:val="22"/>
        </w:rPr>
      </w:pPr>
      <w:r>
        <w:rPr>
          <w:rFonts w:ascii="Arial" w:hAnsi="Arial" w:cs="Arial"/>
          <w:iCs/>
          <w:sz w:val="22"/>
          <w:szCs w:val="22"/>
        </w:rPr>
        <w:fldChar w:fldCharType="end"/>
      </w:r>
    </w:p>
    <w:sectPr w:rsidR="00E0584F" w:rsidRPr="00FD037D" w:rsidSect="007B1FAD">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C6BEE" w14:textId="77777777" w:rsidR="001947AB" w:rsidRDefault="001947AB">
      <w:r>
        <w:separator/>
      </w:r>
    </w:p>
  </w:endnote>
  <w:endnote w:type="continuationSeparator" w:id="0">
    <w:p w14:paraId="278350A2" w14:textId="77777777" w:rsidR="001947AB" w:rsidRDefault="00194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GAHPI+Arial">
    <w:altName w:val="Arial"/>
    <w:panose1 w:val="020B0604020202020204"/>
    <w:charset w:val="00"/>
    <w:family w:val="swiss"/>
    <w:pitch w:val="default"/>
    <w:sig w:usb0="00000003" w:usb1="00000000" w:usb2="00000000" w:usb3="00000000" w:csb0="00000001" w:csb1="00000000"/>
  </w:font>
  <w:font w:name="ArialMT">
    <w:altName w:val="Arial"/>
    <w:panose1 w:val="020B0604020202020204"/>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436335"/>
      <w:docPartObj>
        <w:docPartGallery w:val="Page Numbers (Bottom of Page)"/>
        <w:docPartUnique/>
      </w:docPartObj>
    </w:sdtPr>
    <w:sdtEndPr>
      <w:rPr>
        <w:rFonts w:ascii="Arial" w:hAnsi="Arial" w:cs="Arial"/>
        <w:noProof/>
        <w:sz w:val="22"/>
        <w:szCs w:val="22"/>
      </w:rPr>
    </w:sdtEndPr>
    <w:sdtContent>
      <w:p w14:paraId="18014AEA" w14:textId="77777777" w:rsidR="00BD0319" w:rsidRPr="00794A0A" w:rsidRDefault="00B24957">
        <w:pPr>
          <w:pStyle w:val="Footer"/>
          <w:jc w:val="center"/>
          <w:rPr>
            <w:rFonts w:ascii="Arial" w:hAnsi="Arial" w:cs="Arial"/>
            <w:sz w:val="22"/>
            <w:szCs w:val="22"/>
          </w:rPr>
        </w:pPr>
        <w:r w:rsidRPr="00794A0A">
          <w:rPr>
            <w:rFonts w:ascii="Arial" w:hAnsi="Arial" w:cs="Arial"/>
            <w:sz w:val="22"/>
            <w:szCs w:val="22"/>
          </w:rPr>
          <w:fldChar w:fldCharType="begin"/>
        </w:r>
        <w:r w:rsidRPr="00794A0A">
          <w:rPr>
            <w:rFonts w:ascii="Arial" w:hAnsi="Arial" w:cs="Arial"/>
            <w:sz w:val="22"/>
            <w:szCs w:val="22"/>
          </w:rPr>
          <w:instrText xml:space="preserve"> PAGE   \* MERGEFORMAT </w:instrText>
        </w:r>
        <w:r w:rsidRPr="00794A0A">
          <w:rPr>
            <w:rFonts w:ascii="Arial" w:hAnsi="Arial" w:cs="Arial"/>
            <w:sz w:val="22"/>
            <w:szCs w:val="22"/>
          </w:rPr>
          <w:fldChar w:fldCharType="separate"/>
        </w:r>
        <w:r w:rsidR="009B24F7">
          <w:rPr>
            <w:rFonts w:ascii="Arial" w:hAnsi="Arial" w:cs="Arial"/>
            <w:noProof/>
            <w:sz w:val="22"/>
            <w:szCs w:val="22"/>
          </w:rPr>
          <w:t>13</w:t>
        </w:r>
        <w:r w:rsidRPr="00794A0A">
          <w:rPr>
            <w:rFonts w:ascii="Arial" w:hAnsi="Arial" w:cs="Arial"/>
            <w:noProof/>
            <w:sz w:val="22"/>
            <w:szCs w:val="22"/>
          </w:rPr>
          <w:fldChar w:fldCharType="end"/>
        </w:r>
      </w:p>
    </w:sdtContent>
  </w:sdt>
  <w:p w14:paraId="04A3C4AF" w14:textId="77777777" w:rsidR="00BD0319" w:rsidRDefault="00BD0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12A56" w14:textId="77777777" w:rsidR="001947AB" w:rsidRDefault="001947AB">
      <w:r>
        <w:separator/>
      </w:r>
    </w:p>
  </w:footnote>
  <w:footnote w:type="continuationSeparator" w:id="0">
    <w:p w14:paraId="658250AC" w14:textId="77777777" w:rsidR="001947AB" w:rsidRDefault="001947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945"/>
    <w:multiLevelType w:val="hybridMultilevel"/>
    <w:tmpl w:val="E99A553C"/>
    <w:lvl w:ilvl="0" w:tplc="69B6F034">
      <w:start w:val="1"/>
      <w:numFmt w:val="upperRoman"/>
      <w:lvlText w:val="%1."/>
      <w:lvlJc w:val="left"/>
      <w:pPr>
        <w:ind w:left="720" w:hanging="360"/>
      </w:pPr>
    </w:lvl>
    <w:lvl w:ilvl="1" w:tplc="C1BE38FA">
      <w:start w:val="1"/>
      <w:numFmt w:val="lowerLetter"/>
      <w:lvlText w:val="%2."/>
      <w:lvlJc w:val="left"/>
      <w:pPr>
        <w:ind w:left="1440" w:hanging="360"/>
      </w:pPr>
    </w:lvl>
    <w:lvl w:ilvl="2" w:tplc="4BBE4C40">
      <w:start w:val="1"/>
      <w:numFmt w:val="lowerRoman"/>
      <w:lvlText w:val="%3."/>
      <w:lvlJc w:val="right"/>
      <w:pPr>
        <w:ind w:left="2160" w:hanging="180"/>
      </w:pPr>
    </w:lvl>
    <w:lvl w:ilvl="3" w:tplc="8DA0C984">
      <w:start w:val="1"/>
      <w:numFmt w:val="decimal"/>
      <w:lvlText w:val="%4."/>
      <w:lvlJc w:val="left"/>
      <w:pPr>
        <w:ind w:left="2880" w:hanging="360"/>
      </w:pPr>
    </w:lvl>
    <w:lvl w:ilvl="4" w:tplc="781420D6">
      <w:start w:val="1"/>
      <w:numFmt w:val="lowerLetter"/>
      <w:lvlText w:val="%5."/>
      <w:lvlJc w:val="left"/>
      <w:pPr>
        <w:ind w:left="3600" w:hanging="360"/>
      </w:pPr>
    </w:lvl>
    <w:lvl w:ilvl="5" w:tplc="1BBA1770">
      <w:start w:val="1"/>
      <w:numFmt w:val="lowerRoman"/>
      <w:lvlText w:val="%6."/>
      <w:lvlJc w:val="right"/>
      <w:pPr>
        <w:ind w:left="4320" w:hanging="180"/>
      </w:pPr>
    </w:lvl>
    <w:lvl w:ilvl="6" w:tplc="80FCB062">
      <w:start w:val="1"/>
      <w:numFmt w:val="decimal"/>
      <w:lvlText w:val="%7."/>
      <w:lvlJc w:val="left"/>
      <w:pPr>
        <w:ind w:left="5040" w:hanging="360"/>
      </w:pPr>
    </w:lvl>
    <w:lvl w:ilvl="7" w:tplc="30D82A1E">
      <w:start w:val="1"/>
      <w:numFmt w:val="lowerLetter"/>
      <w:lvlText w:val="%8."/>
      <w:lvlJc w:val="left"/>
      <w:pPr>
        <w:ind w:left="5760" w:hanging="360"/>
      </w:pPr>
    </w:lvl>
    <w:lvl w:ilvl="8" w:tplc="04F44770">
      <w:start w:val="1"/>
      <w:numFmt w:val="lowerRoman"/>
      <w:lvlText w:val="%9."/>
      <w:lvlJc w:val="right"/>
      <w:pPr>
        <w:ind w:left="6480" w:hanging="180"/>
      </w:pPr>
    </w:lvl>
  </w:abstractNum>
  <w:abstractNum w:abstractNumId="1" w15:restartNumberingAfterBreak="0">
    <w:nsid w:val="0FF01F7F"/>
    <w:multiLevelType w:val="hybridMultilevel"/>
    <w:tmpl w:val="9C420C54"/>
    <w:lvl w:ilvl="0" w:tplc="691E1838">
      <w:start w:val="1"/>
      <w:numFmt w:val="upperLetter"/>
      <w:lvlText w:val="%1)"/>
      <w:lvlJc w:val="left"/>
      <w:pPr>
        <w:ind w:left="720" w:hanging="360"/>
      </w:pPr>
      <w:rPr>
        <w:i/>
      </w:rPr>
    </w:lvl>
    <w:lvl w:ilvl="1" w:tplc="785CC5CA">
      <w:start w:val="1"/>
      <w:numFmt w:val="lowerLetter"/>
      <w:lvlText w:val="%2."/>
      <w:lvlJc w:val="left"/>
      <w:pPr>
        <w:ind w:left="1440" w:hanging="360"/>
      </w:pPr>
    </w:lvl>
    <w:lvl w:ilvl="2" w:tplc="764A90B0">
      <w:start w:val="1"/>
      <w:numFmt w:val="lowerRoman"/>
      <w:lvlText w:val="%3."/>
      <w:lvlJc w:val="right"/>
      <w:pPr>
        <w:ind w:left="2160" w:hanging="180"/>
      </w:pPr>
    </w:lvl>
    <w:lvl w:ilvl="3" w:tplc="363C0F68" w:tentative="1">
      <w:start w:val="1"/>
      <w:numFmt w:val="decimal"/>
      <w:lvlText w:val="%4."/>
      <w:lvlJc w:val="left"/>
      <w:pPr>
        <w:ind w:left="2880" w:hanging="360"/>
      </w:pPr>
    </w:lvl>
    <w:lvl w:ilvl="4" w:tplc="662E5FDE" w:tentative="1">
      <w:start w:val="1"/>
      <w:numFmt w:val="lowerLetter"/>
      <w:lvlText w:val="%5."/>
      <w:lvlJc w:val="left"/>
      <w:pPr>
        <w:ind w:left="3600" w:hanging="360"/>
      </w:pPr>
    </w:lvl>
    <w:lvl w:ilvl="5" w:tplc="49EC30A4" w:tentative="1">
      <w:start w:val="1"/>
      <w:numFmt w:val="lowerRoman"/>
      <w:lvlText w:val="%6."/>
      <w:lvlJc w:val="right"/>
      <w:pPr>
        <w:ind w:left="4320" w:hanging="180"/>
      </w:pPr>
    </w:lvl>
    <w:lvl w:ilvl="6" w:tplc="73108686" w:tentative="1">
      <w:start w:val="1"/>
      <w:numFmt w:val="decimal"/>
      <w:lvlText w:val="%7."/>
      <w:lvlJc w:val="left"/>
      <w:pPr>
        <w:ind w:left="5040" w:hanging="360"/>
      </w:pPr>
    </w:lvl>
    <w:lvl w:ilvl="7" w:tplc="58C4A974" w:tentative="1">
      <w:start w:val="1"/>
      <w:numFmt w:val="lowerLetter"/>
      <w:lvlText w:val="%8."/>
      <w:lvlJc w:val="left"/>
      <w:pPr>
        <w:ind w:left="5760" w:hanging="360"/>
      </w:pPr>
    </w:lvl>
    <w:lvl w:ilvl="8" w:tplc="4BF69234" w:tentative="1">
      <w:start w:val="1"/>
      <w:numFmt w:val="lowerRoman"/>
      <w:lvlText w:val="%9."/>
      <w:lvlJc w:val="right"/>
      <w:pPr>
        <w:ind w:left="6480" w:hanging="180"/>
      </w:pPr>
    </w:lvl>
  </w:abstractNum>
  <w:abstractNum w:abstractNumId="2" w15:restartNumberingAfterBreak="0">
    <w:nsid w:val="263E4D02"/>
    <w:multiLevelType w:val="hybridMultilevel"/>
    <w:tmpl w:val="29AE40E0"/>
    <w:lvl w:ilvl="0" w:tplc="C46298B8">
      <w:start w:val="1"/>
      <w:numFmt w:val="decimal"/>
      <w:lvlText w:val="%1."/>
      <w:lvlJc w:val="left"/>
      <w:pPr>
        <w:ind w:left="360" w:hanging="360"/>
      </w:pPr>
    </w:lvl>
    <w:lvl w:ilvl="1" w:tplc="582019F0">
      <w:start w:val="1"/>
      <w:numFmt w:val="bullet"/>
      <w:lvlText w:val=""/>
      <w:lvlJc w:val="left"/>
      <w:pPr>
        <w:ind w:left="1080" w:hanging="360"/>
      </w:pPr>
      <w:rPr>
        <w:rFonts w:ascii="Symbol" w:hAnsi="Symbol" w:hint="default"/>
      </w:rPr>
    </w:lvl>
    <w:lvl w:ilvl="2" w:tplc="4C6076BC">
      <w:start w:val="1"/>
      <w:numFmt w:val="lowerRoman"/>
      <w:lvlText w:val="%3."/>
      <w:lvlJc w:val="right"/>
      <w:pPr>
        <w:ind w:left="1800" w:hanging="180"/>
      </w:pPr>
    </w:lvl>
    <w:lvl w:ilvl="3" w:tplc="A02E9B22" w:tentative="1">
      <w:start w:val="1"/>
      <w:numFmt w:val="decimal"/>
      <w:lvlText w:val="%4."/>
      <w:lvlJc w:val="left"/>
      <w:pPr>
        <w:ind w:left="2520" w:hanging="360"/>
      </w:pPr>
    </w:lvl>
    <w:lvl w:ilvl="4" w:tplc="E012C0EC" w:tentative="1">
      <w:start w:val="1"/>
      <w:numFmt w:val="lowerLetter"/>
      <w:lvlText w:val="%5."/>
      <w:lvlJc w:val="left"/>
      <w:pPr>
        <w:ind w:left="3240" w:hanging="360"/>
      </w:pPr>
    </w:lvl>
    <w:lvl w:ilvl="5" w:tplc="B16C057E" w:tentative="1">
      <w:start w:val="1"/>
      <w:numFmt w:val="lowerRoman"/>
      <w:lvlText w:val="%6."/>
      <w:lvlJc w:val="right"/>
      <w:pPr>
        <w:ind w:left="3960" w:hanging="180"/>
      </w:pPr>
    </w:lvl>
    <w:lvl w:ilvl="6" w:tplc="12A21E4C" w:tentative="1">
      <w:start w:val="1"/>
      <w:numFmt w:val="decimal"/>
      <w:lvlText w:val="%7."/>
      <w:lvlJc w:val="left"/>
      <w:pPr>
        <w:ind w:left="4680" w:hanging="360"/>
      </w:pPr>
    </w:lvl>
    <w:lvl w:ilvl="7" w:tplc="C43022CE" w:tentative="1">
      <w:start w:val="1"/>
      <w:numFmt w:val="lowerLetter"/>
      <w:lvlText w:val="%8."/>
      <w:lvlJc w:val="left"/>
      <w:pPr>
        <w:ind w:left="5400" w:hanging="360"/>
      </w:pPr>
    </w:lvl>
    <w:lvl w:ilvl="8" w:tplc="9444A3D2" w:tentative="1">
      <w:start w:val="1"/>
      <w:numFmt w:val="lowerRoman"/>
      <w:lvlText w:val="%9."/>
      <w:lvlJc w:val="right"/>
      <w:pPr>
        <w:ind w:left="6120" w:hanging="180"/>
      </w:pPr>
    </w:lvl>
  </w:abstractNum>
  <w:abstractNum w:abstractNumId="3" w15:restartNumberingAfterBreak="0">
    <w:nsid w:val="29FD1A77"/>
    <w:multiLevelType w:val="hybridMultilevel"/>
    <w:tmpl w:val="007AAB00"/>
    <w:lvl w:ilvl="0" w:tplc="B372A81A">
      <w:start w:val="1"/>
      <w:numFmt w:val="bullet"/>
      <w:lvlText w:val=""/>
      <w:lvlJc w:val="left"/>
      <w:pPr>
        <w:ind w:left="720" w:hanging="360"/>
      </w:pPr>
      <w:rPr>
        <w:rFonts w:ascii="Symbol" w:hAnsi="Symbol" w:hint="default"/>
      </w:rPr>
    </w:lvl>
    <w:lvl w:ilvl="1" w:tplc="78C82044" w:tentative="1">
      <w:start w:val="1"/>
      <w:numFmt w:val="bullet"/>
      <w:lvlText w:val="o"/>
      <w:lvlJc w:val="left"/>
      <w:pPr>
        <w:ind w:left="1440" w:hanging="360"/>
      </w:pPr>
      <w:rPr>
        <w:rFonts w:ascii="Courier New" w:hAnsi="Courier New" w:cs="Courier New" w:hint="default"/>
      </w:rPr>
    </w:lvl>
    <w:lvl w:ilvl="2" w:tplc="22D6DBAC" w:tentative="1">
      <w:start w:val="1"/>
      <w:numFmt w:val="bullet"/>
      <w:lvlText w:val=""/>
      <w:lvlJc w:val="left"/>
      <w:pPr>
        <w:ind w:left="2160" w:hanging="360"/>
      </w:pPr>
      <w:rPr>
        <w:rFonts w:ascii="Wingdings" w:hAnsi="Wingdings" w:hint="default"/>
      </w:rPr>
    </w:lvl>
    <w:lvl w:ilvl="3" w:tplc="03B460D6" w:tentative="1">
      <w:start w:val="1"/>
      <w:numFmt w:val="bullet"/>
      <w:lvlText w:val=""/>
      <w:lvlJc w:val="left"/>
      <w:pPr>
        <w:ind w:left="2880" w:hanging="360"/>
      </w:pPr>
      <w:rPr>
        <w:rFonts w:ascii="Symbol" w:hAnsi="Symbol" w:hint="default"/>
      </w:rPr>
    </w:lvl>
    <w:lvl w:ilvl="4" w:tplc="5EDCB934" w:tentative="1">
      <w:start w:val="1"/>
      <w:numFmt w:val="bullet"/>
      <w:lvlText w:val="o"/>
      <w:lvlJc w:val="left"/>
      <w:pPr>
        <w:ind w:left="3600" w:hanging="360"/>
      </w:pPr>
      <w:rPr>
        <w:rFonts w:ascii="Courier New" w:hAnsi="Courier New" w:cs="Courier New" w:hint="default"/>
      </w:rPr>
    </w:lvl>
    <w:lvl w:ilvl="5" w:tplc="B02AB46A" w:tentative="1">
      <w:start w:val="1"/>
      <w:numFmt w:val="bullet"/>
      <w:lvlText w:val=""/>
      <w:lvlJc w:val="left"/>
      <w:pPr>
        <w:ind w:left="4320" w:hanging="360"/>
      </w:pPr>
      <w:rPr>
        <w:rFonts w:ascii="Wingdings" w:hAnsi="Wingdings" w:hint="default"/>
      </w:rPr>
    </w:lvl>
    <w:lvl w:ilvl="6" w:tplc="EEE2D308" w:tentative="1">
      <w:start w:val="1"/>
      <w:numFmt w:val="bullet"/>
      <w:lvlText w:val=""/>
      <w:lvlJc w:val="left"/>
      <w:pPr>
        <w:ind w:left="5040" w:hanging="360"/>
      </w:pPr>
      <w:rPr>
        <w:rFonts w:ascii="Symbol" w:hAnsi="Symbol" w:hint="default"/>
      </w:rPr>
    </w:lvl>
    <w:lvl w:ilvl="7" w:tplc="63B469C0" w:tentative="1">
      <w:start w:val="1"/>
      <w:numFmt w:val="bullet"/>
      <w:lvlText w:val="o"/>
      <w:lvlJc w:val="left"/>
      <w:pPr>
        <w:ind w:left="5760" w:hanging="360"/>
      </w:pPr>
      <w:rPr>
        <w:rFonts w:ascii="Courier New" w:hAnsi="Courier New" w:cs="Courier New" w:hint="default"/>
      </w:rPr>
    </w:lvl>
    <w:lvl w:ilvl="8" w:tplc="48208A70" w:tentative="1">
      <w:start w:val="1"/>
      <w:numFmt w:val="bullet"/>
      <w:lvlText w:val=""/>
      <w:lvlJc w:val="left"/>
      <w:pPr>
        <w:ind w:left="6480" w:hanging="360"/>
      </w:pPr>
      <w:rPr>
        <w:rFonts w:ascii="Wingdings" w:hAnsi="Wingdings" w:hint="default"/>
      </w:rPr>
    </w:lvl>
  </w:abstractNum>
  <w:abstractNum w:abstractNumId="4" w15:restartNumberingAfterBreak="0">
    <w:nsid w:val="2C6D7BD3"/>
    <w:multiLevelType w:val="hybridMultilevel"/>
    <w:tmpl w:val="37344556"/>
    <w:lvl w:ilvl="0" w:tplc="FD987636">
      <w:start w:val="1"/>
      <w:numFmt w:val="decimal"/>
      <w:lvlText w:val="%1."/>
      <w:lvlJc w:val="left"/>
      <w:pPr>
        <w:ind w:left="360" w:hanging="360"/>
      </w:pPr>
      <w:rPr>
        <w:rFonts w:hint="default"/>
      </w:rPr>
    </w:lvl>
    <w:lvl w:ilvl="1" w:tplc="8708C4B4">
      <w:start w:val="1"/>
      <w:numFmt w:val="lowerLetter"/>
      <w:lvlText w:val="%2."/>
      <w:lvlJc w:val="left"/>
      <w:pPr>
        <w:ind w:left="1440" w:hanging="360"/>
      </w:pPr>
    </w:lvl>
    <w:lvl w:ilvl="2" w:tplc="CC265698" w:tentative="1">
      <w:start w:val="1"/>
      <w:numFmt w:val="lowerRoman"/>
      <w:lvlText w:val="%3."/>
      <w:lvlJc w:val="right"/>
      <w:pPr>
        <w:ind w:left="2160" w:hanging="180"/>
      </w:pPr>
    </w:lvl>
    <w:lvl w:ilvl="3" w:tplc="8D5C952E" w:tentative="1">
      <w:start w:val="1"/>
      <w:numFmt w:val="decimal"/>
      <w:lvlText w:val="%4."/>
      <w:lvlJc w:val="left"/>
      <w:pPr>
        <w:ind w:left="2880" w:hanging="360"/>
      </w:pPr>
    </w:lvl>
    <w:lvl w:ilvl="4" w:tplc="A380F00C" w:tentative="1">
      <w:start w:val="1"/>
      <w:numFmt w:val="lowerLetter"/>
      <w:lvlText w:val="%5."/>
      <w:lvlJc w:val="left"/>
      <w:pPr>
        <w:ind w:left="3600" w:hanging="360"/>
      </w:pPr>
    </w:lvl>
    <w:lvl w:ilvl="5" w:tplc="A99EBD68" w:tentative="1">
      <w:start w:val="1"/>
      <w:numFmt w:val="lowerRoman"/>
      <w:lvlText w:val="%6."/>
      <w:lvlJc w:val="right"/>
      <w:pPr>
        <w:ind w:left="4320" w:hanging="180"/>
      </w:pPr>
    </w:lvl>
    <w:lvl w:ilvl="6" w:tplc="C978A354" w:tentative="1">
      <w:start w:val="1"/>
      <w:numFmt w:val="decimal"/>
      <w:lvlText w:val="%7."/>
      <w:lvlJc w:val="left"/>
      <w:pPr>
        <w:ind w:left="5040" w:hanging="360"/>
      </w:pPr>
    </w:lvl>
    <w:lvl w:ilvl="7" w:tplc="4BF0CDCA" w:tentative="1">
      <w:start w:val="1"/>
      <w:numFmt w:val="lowerLetter"/>
      <w:lvlText w:val="%8."/>
      <w:lvlJc w:val="left"/>
      <w:pPr>
        <w:ind w:left="5760" w:hanging="360"/>
      </w:pPr>
    </w:lvl>
    <w:lvl w:ilvl="8" w:tplc="7B2E22E6" w:tentative="1">
      <w:start w:val="1"/>
      <w:numFmt w:val="lowerRoman"/>
      <w:lvlText w:val="%9."/>
      <w:lvlJc w:val="right"/>
      <w:pPr>
        <w:ind w:left="6480" w:hanging="180"/>
      </w:pPr>
    </w:lvl>
  </w:abstractNum>
  <w:abstractNum w:abstractNumId="5" w15:restartNumberingAfterBreak="0">
    <w:nsid w:val="2D344EBB"/>
    <w:multiLevelType w:val="hybridMultilevel"/>
    <w:tmpl w:val="49F25126"/>
    <w:lvl w:ilvl="0" w:tplc="B852A7C6">
      <w:start w:val="1"/>
      <w:numFmt w:val="bullet"/>
      <w:lvlText w:val=""/>
      <w:lvlJc w:val="left"/>
      <w:pPr>
        <w:ind w:left="720" w:hanging="360"/>
      </w:pPr>
      <w:rPr>
        <w:rFonts w:ascii="Symbol" w:hAnsi="Symbol" w:hint="default"/>
      </w:rPr>
    </w:lvl>
    <w:lvl w:ilvl="1" w:tplc="E79263E0">
      <w:start w:val="1"/>
      <w:numFmt w:val="bullet"/>
      <w:lvlText w:val="o"/>
      <w:lvlJc w:val="left"/>
      <w:pPr>
        <w:ind w:left="1440" w:hanging="360"/>
      </w:pPr>
      <w:rPr>
        <w:rFonts w:ascii="Courier New" w:hAnsi="Courier New" w:hint="default"/>
      </w:rPr>
    </w:lvl>
    <w:lvl w:ilvl="2" w:tplc="E342F76E">
      <w:start w:val="1"/>
      <w:numFmt w:val="bullet"/>
      <w:lvlText w:val=""/>
      <w:lvlJc w:val="left"/>
      <w:pPr>
        <w:ind w:left="2160" w:hanging="360"/>
      </w:pPr>
      <w:rPr>
        <w:rFonts w:ascii="Wingdings" w:hAnsi="Wingdings" w:hint="default"/>
      </w:rPr>
    </w:lvl>
    <w:lvl w:ilvl="3" w:tplc="E5D6EC64">
      <w:start w:val="1"/>
      <w:numFmt w:val="bullet"/>
      <w:lvlText w:val=""/>
      <w:lvlJc w:val="left"/>
      <w:pPr>
        <w:ind w:left="2880" w:hanging="360"/>
      </w:pPr>
      <w:rPr>
        <w:rFonts w:ascii="Symbol" w:hAnsi="Symbol" w:hint="default"/>
      </w:rPr>
    </w:lvl>
    <w:lvl w:ilvl="4" w:tplc="7C8478FC">
      <w:start w:val="1"/>
      <w:numFmt w:val="bullet"/>
      <w:lvlText w:val="o"/>
      <w:lvlJc w:val="left"/>
      <w:pPr>
        <w:ind w:left="3600" w:hanging="360"/>
      </w:pPr>
      <w:rPr>
        <w:rFonts w:ascii="Courier New" w:hAnsi="Courier New" w:hint="default"/>
      </w:rPr>
    </w:lvl>
    <w:lvl w:ilvl="5" w:tplc="00307850">
      <w:start w:val="1"/>
      <w:numFmt w:val="bullet"/>
      <w:lvlText w:val=""/>
      <w:lvlJc w:val="left"/>
      <w:pPr>
        <w:ind w:left="4320" w:hanging="360"/>
      </w:pPr>
      <w:rPr>
        <w:rFonts w:ascii="Wingdings" w:hAnsi="Wingdings" w:hint="default"/>
      </w:rPr>
    </w:lvl>
    <w:lvl w:ilvl="6" w:tplc="2B4451AE">
      <w:start w:val="1"/>
      <w:numFmt w:val="bullet"/>
      <w:lvlText w:val=""/>
      <w:lvlJc w:val="left"/>
      <w:pPr>
        <w:ind w:left="5040" w:hanging="360"/>
      </w:pPr>
      <w:rPr>
        <w:rFonts w:ascii="Symbol" w:hAnsi="Symbol" w:hint="default"/>
      </w:rPr>
    </w:lvl>
    <w:lvl w:ilvl="7" w:tplc="D2604BB2">
      <w:start w:val="1"/>
      <w:numFmt w:val="bullet"/>
      <w:lvlText w:val="o"/>
      <w:lvlJc w:val="left"/>
      <w:pPr>
        <w:ind w:left="5760" w:hanging="360"/>
      </w:pPr>
      <w:rPr>
        <w:rFonts w:ascii="Courier New" w:hAnsi="Courier New" w:hint="default"/>
      </w:rPr>
    </w:lvl>
    <w:lvl w:ilvl="8" w:tplc="3D264AE0">
      <w:start w:val="1"/>
      <w:numFmt w:val="bullet"/>
      <w:lvlText w:val=""/>
      <w:lvlJc w:val="left"/>
      <w:pPr>
        <w:ind w:left="6480" w:hanging="360"/>
      </w:pPr>
      <w:rPr>
        <w:rFonts w:ascii="Wingdings" w:hAnsi="Wingdings" w:hint="default"/>
      </w:rPr>
    </w:lvl>
  </w:abstractNum>
  <w:abstractNum w:abstractNumId="6" w15:restartNumberingAfterBreak="0">
    <w:nsid w:val="31136E66"/>
    <w:multiLevelType w:val="hybridMultilevel"/>
    <w:tmpl w:val="2ABE01C4"/>
    <w:lvl w:ilvl="0" w:tplc="02EA2082">
      <w:start w:val="1"/>
      <w:numFmt w:val="bullet"/>
      <w:lvlText w:val=""/>
      <w:lvlJc w:val="left"/>
      <w:pPr>
        <w:ind w:left="720" w:hanging="360"/>
      </w:pPr>
      <w:rPr>
        <w:rFonts w:ascii="Symbol" w:hAnsi="Symbol" w:hint="default"/>
      </w:rPr>
    </w:lvl>
    <w:lvl w:ilvl="1" w:tplc="A0463828" w:tentative="1">
      <w:start w:val="1"/>
      <w:numFmt w:val="bullet"/>
      <w:lvlText w:val="o"/>
      <w:lvlJc w:val="left"/>
      <w:pPr>
        <w:ind w:left="1440" w:hanging="360"/>
      </w:pPr>
      <w:rPr>
        <w:rFonts w:ascii="Courier New" w:hAnsi="Courier New" w:cs="Courier New" w:hint="default"/>
      </w:rPr>
    </w:lvl>
    <w:lvl w:ilvl="2" w:tplc="DFFA0E5A" w:tentative="1">
      <w:start w:val="1"/>
      <w:numFmt w:val="bullet"/>
      <w:lvlText w:val=""/>
      <w:lvlJc w:val="left"/>
      <w:pPr>
        <w:ind w:left="2160" w:hanging="360"/>
      </w:pPr>
      <w:rPr>
        <w:rFonts w:ascii="Wingdings" w:hAnsi="Wingdings" w:hint="default"/>
      </w:rPr>
    </w:lvl>
    <w:lvl w:ilvl="3" w:tplc="FE26A564" w:tentative="1">
      <w:start w:val="1"/>
      <w:numFmt w:val="bullet"/>
      <w:lvlText w:val=""/>
      <w:lvlJc w:val="left"/>
      <w:pPr>
        <w:ind w:left="2880" w:hanging="360"/>
      </w:pPr>
      <w:rPr>
        <w:rFonts w:ascii="Symbol" w:hAnsi="Symbol" w:hint="default"/>
      </w:rPr>
    </w:lvl>
    <w:lvl w:ilvl="4" w:tplc="64DCD9C0" w:tentative="1">
      <w:start w:val="1"/>
      <w:numFmt w:val="bullet"/>
      <w:lvlText w:val="o"/>
      <w:lvlJc w:val="left"/>
      <w:pPr>
        <w:ind w:left="3600" w:hanging="360"/>
      </w:pPr>
      <w:rPr>
        <w:rFonts w:ascii="Courier New" w:hAnsi="Courier New" w:cs="Courier New" w:hint="default"/>
      </w:rPr>
    </w:lvl>
    <w:lvl w:ilvl="5" w:tplc="181681BE" w:tentative="1">
      <w:start w:val="1"/>
      <w:numFmt w:val="bullet"/>
      <w:lvlText w:val=""/>
      <w:lvlJc w:val="left"/>
      <w:pPr>
        <w:ind w:left="4320" w:hanging="360"/>
      </w:pPr>
      <w:rPr>
        <w:rFonts w:ascii="Wingdings" w:hAnsi="Wingdings" w:hint="default"/>
      </w:rPr>
    </w:lvl>
    <w:lvl w:ilvl="6" w:tplc="BC268E62" w:tentative="1">
      <w:start w:val="1"/>
      <w:numFmt w:val="bullet"/>
      <w:lvlText w:val=""/>
      <w:lvlJc w:val="left"/>
      <w:pPr>
        <w:ind w:left="5040" w:hanging="360"/>
      </w:pPr>
      <w:rPr>
        <w:rFonts w:ascii="Symbol" w:hAnsi="Symbol" w:hint="default"/>
      </w:rPr>
    </w:lvl>
    <w:lvl w:ilvl="7" w:tplc="DC4E2D92" w:tentative="1">
      <w:start w:val="1"/>
      <w:numFmt w:val="bullet"/>
      <w:lvlText w:val="o"/>
      <w:lvlJc w:val="left"/>
      <w:pPr>
        <w:ind w:left="5760" w:hanging="360"/>
      </w:pPr>
      <w:rPr>
        <w:rFonts w:ascii="Courier New" w:hAnsi="Courier New" w:cs="Courier New" w:hint="default"/>
      </w:rPr>
    </w:lvl>
    <w:lvl w:ilvl="8" w:tplc="AA1C6976" w:tentative="1">
      <w:start w:val="1"/>
      <w:numFmt w:val="bullet"/>
      <w:lvlText w:val=""/>
      <w:lvlJc w:val="left"/>
      <w:pPr>
        <w:ind w:left="6480" w:hanging="360"/>
      </w:pPr>
      <w:rPr>
        <w:rFonts w:ascii="Wingdings" w:hAnsi="Wingdings" w:hint="default"/>
      </w:rPr>
    </w:lvl>
  </w:abstractNum>
  <w:abstractNum w:abstractNumId="7" w15:restartNumberingAfterBreak="0">
    <w:nsid w:val="330A5614"/>
    <w:multiLevelType w:val="hybridMultilevel"/>
    <w:tmpl w:val="EA126134"/>
    <w:lvl w:ilvl="0" w:tplc="15CCB8F6">
      <w:start w:val="1"/>
      <w:numFmt w:val="decimal"/>
      <w:lvlText w:val="%1."/>
      <w:lvlJc w:val="left"/>
      <w:pPr>
        <w:ind w:left="720" w:hanging="360"/>
      </w:pPr>
    </w:lvl>
    <w:lvl w:ilvl="1" w:tplc="2BDAD316">
      <w:start w:val="1"/>
      <w:numFmt w:val="upperRoman"/>
      <w:lvlText w:val="%2."/>
      <w:lvlJc w:val="left"/>
      <w:pPr>
        <w:ind w:left="1440" w:hanging="360"/>
      </w:pPr>
    </w:lvl>
    <w:lvl w:ilvl="2" w:tplc="B4F21534">
      <w:start w:val="1"/>
      <w:numFmt w:val="lowerRoman"/>
      <w:lvlText w:val="%3."/>
      <w:lvlJc w:val="right"/>
      <w:pPr>
        <w:ind w:left="2160" w:hanging="180"/>
      </w:pPr>
    </w:lvl>
    <w:lvl w:ilvl="3" w:tplc="F4C6080A">
      <w:start w:val="1"/>
      <w:numFmt w:val="decimal"/>
      <w:lvlText w:val="%4."/>
      <w:lvlJc w:val="left"/>
      <w:pPr>
        <w:ind w:left="2880" w:hanging="360"/>
      </w:pPr>
    </w:lvl>
    <w:lvl w:ilvl="4" w:tplc="C74C58F6">
      <w:start w:val="1"/>
      <w:numFmt w:val="lowerLetter"/>
      <w:lvlText w:val="%5."/>
      <w:lvlJc w:val="left"/>
      <w:pPr>
        <w:ind w:left="3600" w:hanging="360"/>
      </w:pPr>
    </w:lvl>
    <w:lvl w:ilvl="5" w:tplc="415E4676">
      <w:start w:val="1"/>
      <w:numFmt w:val="lowerRoman"/>
      <w:lvlText w:val="%6."/>
      <w:lvlJc w:val="right"/>
      <w:pPr>
        <w:ind w:left="4320" w:hanging="180"/>
      </w:pPr>
    </w:lvl>
    <w:lvl w:ilvl="6" w:tplc="82DCB95E">
      <w:start w:val="1"/>
      <w:numFmt w:val="decimal"/>
      <w:lvlText w:val="%7."/>
      <w:lvlJc w:val="left"/>
      <w:pPr>
        <w:ind w:left="5040" w:hanging="360"/>
      </w:pPr>
    </w:lvl>
    <w:lvl w:ilvl="7" w:tplc="C8B8C2C8">
      <w:start w:val="1"/>
      <w:numFmt w:val="lowerLetter"/>
      <w:lvlText w:val="%8."/>
      <w:lvlJc w:val="left"/>
      <w:pPr>
        <w:ind w:left="5760" w:hanging="360"/>
      </w:pPr>
    </w:lvl>
    <w:lvl w:ilvl="8" w:tplc="24C88790">
      <w:start w:val="1"/>
      <w:numFmt w:val="lowerRoman"/>
      <w:lvlText w:val="%9."/>
      <w:lvlJc w:val="right"/>
      <w:pPr>
        <w:ind w:left="6480" w:hanging="180"/>
      </w:pPr>
    </w:lvl>
  </w:abstractNum>
  <w:abstractNum w:abstractNumId="8" w15:restartNumberingAfterBreak="0">
    <w:nsid w:val="3E904834"/>
    <w:multiLevelType w:val="hybridMultilevel"/>
    <w:tmpl w:val="BBDA1ECE"/>
    <w:lvl w:ilvl="0" w:tplc="D53C15A2">
      <w:start w:val="1"/>
      <w:numFmt w:val="decimal"/>
      <w:lvlText w:val="%1."/>
      <w:lvlJc w:val="left"/>
      <w:pPr>
        <w:ind w:left="360" w:hanging="360"/>
      </w:pPr>
    </w:lvl>
    <w:lvl w:ilvl="1" w:tplc="47340DE6">
      <w:start w:val="1"/>
      <w:numFmt w:val="lowerLetter"/>
      <w:lvlText w:val="%2."/>
      <w:lvlJc w:val="left"/>
      <w:pPr>
        <w:ind w:left="1080" w:hanging="360"/>
      </w:pPr>
      <w:rPr>
        <w:i/>
      </w:rPr>
    </w:lvl>
    <w:lvl w:ilvl="2" w:tplc="703E6C22" w:tentative="1">
      <w:start w:val="1"/>
      <w:numFmt w:val="lowerRoman"/>
      <w:lvlText w:val="%3."/>
      <w:lvlJc w:val="right"/>
      <w:pPr>
        <w:ind w:left="1800" w:hanging="180"/>
      </w:pPr>
    </w:lvl>
    <w:lvl w:ilvl="3" w:tplc="AF1C6EDE" w:tentative="1">
      <w:start w:val="1"/>
      <w:numFmt w:val="decimal"/>
      <w:lvlText w:val="%4."/>
      <w:lvlJc w:val="left"/>
      <w:pPr>
        <w:ind w:left="2520" w:hanging="360"/>
      </w:pPr>
    </w:lvl>
    <w:lvl w:ilvl="4" w:tplc="DB90E04C" w:tentative="1">
      <w:start w:val="1"/>
      <w:numFmt w:val="lowerLetter"/>
      <w:lvlText w:val="%5."/>
      <w:lvlJc w:val="left"/>
      <w:pPr>
        <w:ind w:left="3240" w:hanging="360"/>
      </w:pPr>
    </w:lvl>
    <w:lvl w:ilvl="5" w:tplc="5B2E88AE" w:tentative="1">
      <w:start w:val="1"/>
      <w:numFmt w:val="lowerRoman"/>
      <w:lvlText w:val="%6."/>
      <w:lvlJc w:val="right"/>
      <w:pPr>
        <w:ind w:left="3960" w:hanging="180"/>
      </w:pPr>
    </w:lvl>
    <w:lvl w:ilvl="6" w:tplc="FB104CC4" w:tentative="1">
      <w:start w:val="1"/>
      <w:numFmt w:val="decimal"/>
      <w:lvlText w:val="%7."/>
      <w:lvlJc w:val="left"/>
      <w:pPr>
        <w:ind w:left="4680" w:hanging="360"/>
      </w:pPr>
    </w:lvl>
    <w:lvl w:ilvl="7" w:tplc="519AD34E" w:tentative="1">
      <w:start w:val="1"/>
      <w:numFmt w:val="lowerLetter"/>
      <w:lvlText w:val="%8."/>
      <w:lvlJc w:val="left"/>
      <w:pPr>
        <w:ind w:left="5400" w:hanging="360"/>
      </w:pPr>
    </w:lvl>
    <w:lvl w:ilvl="8" w:tplc="FDA08F4A" w:tentative="1">
      <w:start w:val="1"/>
      <w:numFmt w:val="lowerRoman"/>
      <w:lvlText w:val="%9."/>
      <w:lvlJc w:val="right"/>
      <w:pPr>
        <w:ind w:left="6120" w:hanging="180"/>
      </w:pPr>
    </w:lvl>
  </w:abstractNum>
  <w:abstractNum w:abstractNumId="9" w15:restartNumberingAfterBreak="0">
    <w:nsid w:val="54015F14"/>
    <w:multiLevelType w:val="hybridMultilevel"/>
    <w:tmpl w:val="AF748530"/>
    <w:lvl w:ilvl="0" w:tplc="C75CA76C">
      <w:start w:val="1"/>
      <w:numFmt w:val="upperLetter"/>
      <w:lvlText w:val="%1)"/>
      <w:lvlJc w:val="left"/>
      <w:pPr>
        <w:ind w:left="720" w:hanging="360"/>
      </w:pPr>
      <w:rPr>
        <w:rFonts w:hint="default"/>
      </w:rPr>
    </w:lvl>
    <w:lvl w:ilvl="1" w:tplc="4B8CB0D2" w:tentative="1">
      <w:start w:val="1"/>
      <w:numFmt w:val="lowerLetter"/>
      <w:lvlText w:val="%2."/>
      <w:lvlJc w:val="left"/>
      <w:pPr>
        <w:ind w:left="1440" w:hanging="360"/>
      </w:pPr>
    </w:lvl>
    <w:lvl w:ilvl="2" w:tplc="04D48004" w:tentative="1">
      <w:start w:val="1"/>
      <w:numFmt w:val="lowerRoman"/>
      <w:lvlText w:val="%3."/>
      <w:lvlJc w:val="right"/>
      <w:pPr>
        <w:ind w:left="2160" w:hanging="180"/>
      </w:pPr>
    </w:lvl>
    <w:lvl w:ilvl="3" w:tplc="AE126DF2" w:tentative="1">
      <w:start w:val="1"/>
      <w:numFmt w:val="decimal"/>
      <w:lvlText w:val="%4."/>
      <w:lvlJc w:val="left"/>
      <w:pPr>
        <w:ind w:left="2880" w:hanging="360"/>
      </w:pPr>
    </w:lvl>
    <w:lvl w:ilvl="4" w:tplc="527CD6DC" w:tentative="1">
      <w:start w:val="1"/>
      <w:numFmt w:val="lowerLetter"/>
      <w:lvlText w:val="%5."/>
      <w:lvlJc w:val="left"/>
      <w:pPr>
        <w:ind w:left="3600" w:hanging="360"/>
      </w:pPr>
    </w:lvl>
    <w:lvl w:ilvl="5" w:tplc="3A8EB602" w:tentative="1">
      <w:start w:val="1"/>
      <w:numFmt w:val="lowerRoman"/>
      <w:lvlText w:val="%6."/>
      <w:lvlJc w:val="right"/>
      <w:pPr>
        <w:ind w:left="4320" w:hanging="180"/>
      </w:pPr>
    </w:lvl>
    <w:lvl w:ilvl="6" w:tplc="210E5D2A" w:tentative="1">
      <w:start w:val="1"/>
      <w:numFmt w:val="decimal"/>
      <w:lvlText w:val="%7."/>
      <w:lvlJc w:val="left"/>
      <w:pPr>
        <w:ind w:left="5040" w:hanging="360"/>
      </w:pPr>
    </w:lvl>
    <w:lvl w:ilvl="7" w:tplc="77FC946E" w:tentative="1">
      <w:start w:val="1"/>
      <w:numFmt w:val="lowerLetter"/>
      <w:lvlText w:val="%8."/>
      <w:lvlJc w:val="left"/>
      <w:pPr>
        <w:ind w:left="5760" w:hanging="360"/>
      </w:pPr>
    </w:lvl>
    <w:lvl w:ilvl="8" w:tplc="EAB4942C" w:tentative="1">
      <w:start w:val="1"/>
      <w:numFmt w:val="lowerRoman"/>
      <w:lvlText w:val="%9."/>
      <w:lvlJc w:val="right"/>
      <w:pPr>
        <w:ind w:left="6480" w:hanging="180"/>
      </w:pPr>
    </w:lvl>
  </w:abstractNum>
  <w:abstractNum w:abstractNumId="10" w15:restartNumberingAfterBreak="0">
    <w:nsid w:val="600018A6"/>
    <w:multiLevelType w:val="hybridMultilevel"/>
    <w:tmpl w:val="E05A8CAE"/>
    <w:lvl w:ilvl="0" w:tplc="E4484FA4">
      <w:start w:val="1"/>
      <w:numFmt w:val="upperLetter"/>
      <w:lvlText w:val="%1)"/>
      <w:lvlJc w:val="left"/>
      <w:pPr>
        <w:ind w:left="720" w:hanging="360"/>
      </w:pPr>
      <w:rPr>
        <w:rFonts w:hint="default"/>
        <w:i/>
      </w:rPr>
    </w:lvl>
    <w:lvl w:ilvl="1" w:tplc="A30A24DA">
      <w:start w:val="1"/>
      <w:numFmt w:val="lowerLetter"/>
      <w:lvlText w:val="%2."/>
      <w:lvlJc w:val="left"/>
      <w:pPr>
        <w:ind w:left="1440" w:hanging="360"/>
      </w:pPr>
    </w:lvl>
    <w:lvl w:ilvl="2" w:tplc="05ACF766" w:tentative="1">
      <w:start w:val="1"/>
      <w:numFmt w:val="lowerRoman"/>
      <w:lvlText w:val="%3."/>
      <w:lvlJc w:val="right"/>
      <w:pPr>
        <w:ind w:left="2160" w:hanging="180"/>
      </w:pPr>
    </w:lvl>
    <w:lvl w:ilvl="3" w:tplc="98FA246E" w:tentative="1">
      <w:start w:val="1"/>
      <w:numFmt w:val="decimal"/>
      <w:lvlText w:val="%4."/>
      <w:lvlJc w:val="left"/>
      <w:pPr>
        <w:ind w:left="2880" w:hanging="360"/>
      </w:pPr>
    </w:lvl>
    <w:lvl w:ilvl="4" w:tplc="08B8EA48" w:tentative="1">
      <w:start w:val="1"/>
      <w:numFmt w:val="lowerLetter"/>
      <w:lvlText w:val="%5."/>
      <w:lvlJc w:val="left"/>
      <w:pPr>
        <w:ind w:left="3600" w:hanging="360"/>
      </w:pPr>
    </w:lvl>
    <w:lvl w:ilvl="5" w:tplc="4F6EA236" w:tentative="1">
      <w:start w:val="1"/>
      <w:numFmt w:val="lowerRoman"/>
      <w:lvlText w:val="%6."/>
      <w:lvlJc w:val="right"/>
      <w:pPr>
        <w:ind w:left="4320" w:hanging="180"/>
      </w:pPr>
    </w:lvl>
    <w:lvl w:ilvl="6" w:tplc="995609C2" w:tentative="1">
      <w:start w:val="1"/>
      <w:numFmt w:val="decimal"/>
      <w:lvlText w:val="%7."/>
      <w:lvlJc w:val="left"/>
      <w:pPr>
        <w:ind w:left="5040" w:hanging="360"/>
      </w:pPr>
    </w:lvl>
    <w:lvl w:ilvl="7" w:tplc="B65A2338" w:tentative="1">
      <w:start w:val="1"/>
      <w:numFmt w:val="lowerLetter"/>
      <w:lvlText w:val="%8."/>
      <w:lvlJc w:val="left"/>
      <w:pPr>
        <w:ind w:left="5760" w:hanging="360"/>
      </w:pPr>
    </w:lvl>
    <w:lvl w:ilvl="8" w:tplc="846483BA" w:tentative="1">
      <w:start w:val="1"/>
      <w:numFmt w:val="lowerRoman"/>
      <w:lvlText w:val="%9."/>
      <w:lvlJc w:val="right"/>
      <w:pPr>
        <w:ind w:left="6480" w:hanging="180"/>
      </w:pPr>
    </w:lvl>
  </w:abstractNum>
  <w:abstractNum w:abstractNumId="11" w15:restartNumberingAfterBreak="0">
    <w:nsid w:val="60A558F7"/>
    <w:multiLevelType w:val="hybridMultilevel"/>
    <w:tmpl w:val="822AF8FA"/>
    <w:lvl w:ilvl="0" w:tplc="A0D45158">
      <w:start w:val="1"/>
      <w:numFmt w:val="decimal"/>
      <w:lvlText w:val="%1."/>
      <w:lvlJc w:val="left"/>
      <w:pPr>
        <w:ind w:left="720" w:hanging="360"/>
      </w:pPr>
      <w:rPr>
        <w:rFonts w:hint="default"/>
      </w:rPr>
    </w:lvl>
    <w:lvl w:ilvl="1" w:tplc="3720349E" w:tentative="1">
      <w:start w:val="1"/>
      <w:numFmt w:val="lowerLetter"/>
      <w:lvlText w:val="%2."/>
      <w:lvlJc w:val="left"/>
      <w:pPr>
        <w:ind w:left="1440" w:hanging="360"/>
      </w:pPr>
    </w:lvl>
    <w:lvl w:ilvl="2" w:tplc="FA02EAE2" w:tentative="1">
      <w:start w:val="1"/>
      <w:numFmt w:val="lowerRoman"/>
      <w:lvlText w:val="%3."/>
      <w:lvlJc w:val="right"/>
      <w:pPr>
        <w:ind w:left="2160" w:hanging="180"/>
      </w:pPr>
    </w:lvl>
    <w:lvl w:ilvl="3" w:tplc="8D4E5858" w:tentative="1">
      <w:start w:val="1"/>
      <w:numFmt w:val="decimal"/>
      <w:lvlText w:val="%4."/>
      <w:lvlJc w:val="left"/>
      <w:pPr>
        <w:ind w:left="2880" w:hanging="360"/>
      </w:pPr>
    </w:lvl>
    <w:lvl w:ilvl="4" w:tplc="AD6C7256" w:tentative="1">
      <w:start w:val="1"/>
      <w:numFmt w:val="lowerLetter"/>
      <w:lvlText w:val="%5."/>
      <w:lvlJc w:val="left"/>
      <w:pPr>
        <w:ind w:left="3600" w:hanging="360"/>
      </w:pPr>
    </w:lvl>
    <w:lvl w:ilvl="5" w:tplc="DA4E7318" w:tentative="1">
      <w:start w:val="1"/>
      <w:numFmt w:val="lowerRoman"/>
      <w:lvlText w:val="%6."/>
      <w:lvlJc w:val="right"/>
      <w:pPr>
        <w:ind w:left="4320" w:hanging="180"/>
      </w:pPr>
    </w:lvl>
    <w:lvl w:ilvl="6" w:tplc="DA72D368" w:tentative="1">
      <w:start w:val="1"/>
      <w:numFmt w:val="decimal"/>
      <w:lvlText w:val="%7."/>
      <w:lvlJc w:val="left"/>
      <w:pPr>
        <w:ind w:left="5040" w:hanging="360"/>
      </w:pPr>
    </w:lvl>
    <w:lvl w:ilvl="7" w:tplc="E8DA7568" w:tentative="1">
      <w:start w:val="1"/>
      <w:numFmt w:val="lowerLetter"/>
      <w:lvlText w:val="%8."/>
      <w:lvlJc w:val="left"/>
      <w:pPr>
        <w:ind w:left="5760" w:hanging="360"/>
      </w:pPr>
    </w:lvl>
    <w:lvl w:ilvl="8" w:tplc="8FBC8284" w:tentative="1">
      <w:start w:val="1"/>
      <w:numFmt w:val="lowerRoman"/>
      <w:lvlText w:val="%9."/>
      <w:lvlJc w:val="right"/>
      <w:pPr>
        <w:ind w:left="6480" w:hanging="180"/>
      </w:pPr>
    </w:lvl>
  </w:abstractNum>
  <w:abstractNum w:abstractNumId="12" w15:restartNumberingAfterBreak="0">
    <w:nsid w:val="66884588"/>
    <w:multiLevelType w:val="hybridMultilevel"/>
    <w:tmpl w:val="AF748530"/>
    <w:lvl w:ilvl="0" w:tplc="135025F0">
      <w:start w:val="1"/>
      <w:numFmt w:val="upperLetter"/>
      <w:lvlText w:val="%1)"/>
      <w:lvlJc w:val="left"/>
      <w:pPr>
        <w:ind w:left="720" w:hanging="360"/>
      </w:pPr>
      <w:rPr>
        <w:rFonts w:hint="default"/>
      </w:rPr>
    </w:lvl>
    <w:lvl w:ilvl="1" w:tplc="EC7299A2" w:tentative="1">
      <w:start w:val="1"/>
      <w:numFmt w:val="lowerLetter"/>
      <w:lvlText w:val="%2."/>
      <w:lvlJc w:val="left"/>
      <w:pPr>
        <w:ind w:left="1440" w:hanging="360"/>
      </w:pPr>
    </w:lvl>
    <w:lvl w:ilvl="2" w:tplc="49165086" w:tentative="1">
      <w:start w:val="1"/>
      <w:numFmt w:val="lowerRoman"/>
      <w:lvlText w:val="%3."/>
      <w:lvlJc w:val="right"/>
      <w:pPr>
        <w:ind w:left="2160" w:hanging="180"/>
      </w:pPr>
    </w:lvl>
    <w:lvl w:ilvl="3" w:tplc="89BC51B6" w:tentative="1">
      <w:start w:val="1"/>
      <w:numFmt w:val="decimal"/>
      <w:lvlText w:val="%4."/>
      <w:lvlJc w:val="left"/>
      <w:pPr>
        <w:ind w:left="2880" w:hanging="360"/>
      </w:pPr>
    </w:lvl>
    <w:lvl w:ilvl="4" w:tplc="43AC9D6A" w:tentative="1">
      <w:start w:val="1"/>
      <w:numFmt w:val="lowerLetter"/>
      <w:lvlText w:val="%5."/>
      <w:lvlJc w:val="left"/>
      <w:pPr>
        <w:ind w:left="3600" w:hanging="360"/>
      </w:pPr>
    </w:lvl>
    <w:lvl w:ilvl="5" w:tplc="64FC791A" w:tentative="1">
      <w:start w:val="1"/>
      <w:numFmt w:val="lowerRoman"/>
      <w:lvlText w:val="%6."/>
      <w:lvlJc w:val="right"/>
      <w:pPr>
        <w:ind w:left="4320" w:hanging="180"/>
      </w:pPr>
    </w:lvl>
    <w:lvl w:ilvl="6" w:tplc="55B8F280" w:tentative="1">
      <w:start w:val="1"/>
      <w:numFmt w:val="decimal"/>
      <w:lvlText w:val="%7."/>
      <w:lvlJc w:val="left"/>
      <w:pPr>
        <w:ind w:left="5040" w:hanging="360"/>
      </w:pPr>
    </w:lvl>
    <w:lvl w:ilvl="7" w:tplc="9CB434AA" w:tentative="1">
      <w:start w:val="1"/>
      <w:numFmt w:val="lowerLetter"/>
      <w:lvlText w:val="%8."/>
      <w:lvlJc w:val="left"/>
      <w:pPr>
        <w:ind w:left="5760" w:hanging="360"/>
      </w:pPr>
    </w:lvl>
    <w:lvl w:ilvl="8" w:tplc="C0808C04" w:tentative="1">
      <w:start w:val="1"/>
      <w:numFmt w:val="lowerRoman"/>
      <w:lvlText w:val="%9."/>
      <w:lvlJc w:val="right"/>
      <w:pPr>
        <w:ind w:left="6480" w:hanging="180"/>
      </w:pPr>
    </w:lvl>
  </w:abstractNum>
  <w:abstractNum w:abstractNumId="13" w15:restartNumberingAfterBreak="0">
    <w:nsid w:val="71B506AA"/>
    <w:multiLevelType w:val="hybridMultilevel"/>
    <w:tmpl w:val="C6CC1A52"/>
    <w:lvl w:ilvl="0" w:tplc="940ADAB8">
      <w:start w:val="1"/>
      <w:numFmt w:val="decimal"/>
      <w:lvlText w:val="%1."/>
      <w:lvlJc w:val="left"/>
      <w:pPr>
        <w:ind w:left="720" w:hanging="360"/>
      </w:pPr>
    </w:lvl>
    <w:lvl w:ilvl="1" w:tplc="7C16E0B4">
      <w:start w:val="1"/>
      <w:numFmt w:val="lowerLetter"/>
      <w:lvlText w:val="%2."/>
      <w:lvlJc w:val="left"/>
      <w:pPr>
        <w:ind w:left="1440" w:hanging="360"/>
      </w:pPr>
    </w:lvl>
    <w:lvl w:ilvl="2" w:tplc="E034DD78">
      <w:start w:val="1"/>
      <w:numFmt w:val="lowerRoman"/>
      <w:lvlText w:val="%3."/>
      <w:lvlJc w:val="right"/>
      <w:pPr>
        <w:ind w:left="2160" w:hanging="180"/>
      </w:pPr>
    </w:lvl>
    <w:lvl w:ilvl="3" w:tplc="FB9E802A">
      <w:start w:val="1"/>
      <w:numFmt w:val="decimal"/>
      <w:lvlText w:val="%4."/>
      <w:lvlJc w:val="left"/>
      <w:pPr>
        <w:ind w:left="2880" w:hanging="360"/>
      </w:pPr>
    </w:lvl>
    <w:lvl w:ilvl="4" w:tplc="62E6776C">
      <w:start w:val="1"/>
      <w:numFmt w:val="lowerLetter"/>
      <w:lvlText w:val="%5."/>
      <w:lvlJc w:val="left"/>
      <w:pPr>
        <w:ind w:left="3600" w:hanging="360"/>
      </w:pPr>
    </w:lvl>
    <w:lvl w:ilvl="5" w:tplc="EC0888B4">
      <w:start w:val="1"/>
      <w:numFmt w:val="lowerRoman"/>
      <w:lvlText w:val="%6."/>
      <w:lvlJc w:val="right"/>
      <w:pPr>
        <w:ind w:left="4320" w:hanging="180"/>
      </w:pPr>
    </w:lvl>
    <w:lvl w:ilvl="6" w:tplc="06D8ED46">
      <w:start w:val="1"/>
      <w:numFmt w:val="decimal"/>
      <w:lvlText w:val="%7."/>
      <w:lvlJc w:val="left"/>
      <w:pPr>
        <w:ind w:left="5040" w:hanging="360"/>
      </w:pPr>
    </w:lvl>
    <w:lvl w:ilvl="7" w:tplc="1C646A02">
      <w:start w:val="1"/>
      <w:numFmt w:val="lowerLetter"/>
      <w:lvlText w:val="%8."/>
      <w:lvlJc w:val="left"/>
      <w:pPr>
        <w:ind w:left="5760" w:hanging="360"/>
      </w:pPr>
    </w:lvl>
    <w:lvl w:ilvl="8" w:tplc="4FE473C2">
      <w:start w:val="1"/>
      <w:numFmt w:val="lowerRoman"/>
      <w:lvlText w:val="%9."/>
      <w:lvlJc w:val="right"/>
      <w:pPr>
        <w:ind w:left="6480" w:hanging="180"/>
      </w:pPr>
    </w:lvl>
  </w:abstractNum>
  <w:num w:numId="1" w16cid:durableId="1748452767">
    <w:abstractNumId w:val="0"/>
  </w:num>
  <w:num w:numId="2" w16cid:durableId="1159731402">
    <w:abstractNumId w:val="7"/>
  </w:num>
  <w:num w:numId="3" w16cid:durableId="1216819946">
    <w:abstractNumId w:val="13"/>
  </w:num>
  <w:num w:numId="4" w16cid:durableId="1514878998">
    <w:abstractNumId w:val="5"/>
  </w:num>
  <w:num w:numId="5" w16cid:durableId="1866089826">
    <w:abstractNumId w:val="8"/>
  </w:num>
  <w:num w:numId="6" w16cid:durableId="1224101206">
    <w:abstractNumId w:val="10"/>
  </w:num>
  <w:num w:numId="7" w16cid:durableId="1642493354">
    <w:abstractNumId w:val="6"/>
  </w:num>
  <w:num w:numId="8" w16cid:durableId="758987186">
    <w:abstractNumId w:val="1"/>
  </w:num>
  <w:num w:numId="9" w16cid:durableId="1080101512">
    <w:abstractNumId w:val="9"/>
  </w:num>
  <w:num w:numId="10" w16cid:durableId="2121609956">
    <w:abstractNumId w:val="3"/>
  </w:num>
  <w:num w:numId="11" w16cid:durableId="2131707925">
    <w:abstractNumId w:val="12"/>
  </w:num>
  <w:num w:numId="12" w16cid:durableId="712733054">
    <w:abstractNumId w:val="4"/>
  </w:num>
  <w:num w:numId="13" w16cid:durableId="36708211">
    <w:abstractNumId w:val="11"/>
  </w:num>
  <w:num w:numId="14" w16cid:durableId="1956397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F6163E"/>
    <w:rsid w:val="001947AB"/>
    <w:rsid w:val="003959C7"/>
    <w:rsid w:val="00446017"/>
    <w:rsid w:val="0088783D"/>
    <w:rsid w:val="008D7586"/>
    <w:rsid w:val="009B24F7"/>
    <w:rsid w:val="00B24957"/>
    <w:rsid w:val="00BD0319"/>
    <w:rsid w:val="00DD4032"/>
    <w:rsid w:val="00F6163E"/>
    <w:rsid w:val="00FB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E27A3"/>
  <w15:docId w15:val="{D47EC09F-DD6D-4E50-8334-6BED06E1D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FCF"/>
    <w:pPr>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71FCF"/>
    <w:pPr>
      <w:spacing w:after="0" w:line="240" w:lineRule="auto"/>
    </w:pPr>
  </w:style>
  <w:style w:type="paragraph" w:styleId="BalloonText">
    <w:name w:val="Balloon Text"/>
    <w:basedOn w:val="Normal"/>
    <w:link w:val="BalloonTextChar1"/>
    <w:uiPriority w:val="99"/>
    <w:semiHidden/>
    <w:unhideWhenUsed/>
    <w:rsid w:val="00371FCF"/>
    <w:rPr>
      <w:rFonts w:ascii="Lucida Grande" w:hAnsi="Lucida Grande"/>
      <w:sz w:val="18"/>
      <w:szCs w:val="18"/>
      <w:lang w:eastAsia="ja-JP"/>
    </w:rPr>
  </w:style>
  <w:style w:type="character" w:customStyle="1" w:styleId="BalloonTextChar">
    <w:name w:val="Balloon Text Char"/>
    <w:basedOn w:val="DefaultParagraphFont"/>
    <w:uiPriority w:val="99"/>
    <w:semiHidden/>
    <w:rsid w:val="00371FCF"/>
    <w:rPr>
      <w:rFonts w:ascii="Tahoma" w:eastAsia="MS Mincho" w:hAnsi="Tahoma" w:cs="Tahoma"/>
      <w:sz w:val="16"/>
      <w:szCs w:val="16"/>
    </w:rPr>
  </w:style>
  <w:style w:type="character" w:customStyle="1" w:styleId="BalloonTextChar1">
    <w:name w:val="Balloon Text Char1"/>
    <w:link w:val="BalloonText"/>
    <w:uiPriority w:val="99"/>
    <w:semiHidden/>
    <w:rsid w:val="00371FCF"/>
    <w:rPr>
      <w:rFonts w:ascii="Lucida Grande" w:eastAsia="MS Mincho" w:hAnsi="Lucida Grande" w:cs="Times New Roman"/>
      <w:sz w:val="18"/>
      <w:szCs w:val="18"/>
      <w:lang w:eastAsia="ja-JP"/>
    </w:rPr>
  </w:style>
  <w:style w:type="table" w:styleId="TableGrid">
    <w:name w:val="Table Grid"/>
    <w:basedOn w:val="TableNormal"/>
    <w:uiPriority w:val="59"/>
    <w:rsid w:val="001850D8"/>
    <w:pPr>
      <w:spacing w:after="0" w:line="240" w:lineRule="auto"/>
    </w:pPr>
    <w:rPr>
      <w:rFonts w:ascii="Cambria" w:eastAsia="MS Mincho" w:hAnsi="Cambria"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97438"/>
    <w:pPr>
      <w:ind w:left="720"/>
      <w:contextualSpacing/>
    </w:pPr>
  </w:style>
  <w:style w:type="character" w:styleId="CommentReference">
    <w:name w:val="annotation reference"/>
    <w:basedOn w:val="DefaultParagraphFont"/>
    <w:uiPriority w:val="99"/>
    <w:semiHidden/>
    <w:unhideWhenUsed/>
    <w:rsid w:val="00D83C26"/>
    <w:rPr>
      <w:sz w:val="16"/>
      <w:szCs w:val="16"/>
    </w:rPr>
  </w:style>
  <w:style w:type="paragraph" w:styleId="CommentText">
    <w:name w:val="annotation text"/>
    <w:basedOn w:val="Normal"/>
    <w:link w:val="CommentTextChar"/>
    <w:uiPriority w:val="99"/>
    <w:semiHidden/>
    <w:unhideWhenUsed/>
    <w:rsid w:val="00D83C26"/>
    <w:rPr>
      <w:sz w:val="20"/>
      <w:szCs w:val="20"/>
    </w:rPr>
  </w:style>
  <w:style w:type="character" w:customStyle="1" w:styleId="CommentTextChar">
    <w:name w:val="Comment Text Char"/>
    <w:basedOn w:val="DefaultParagraphFont"/>
    <w:link w:val="CommentText"/>
    <w:uiPriority w:val="99"/>
    <w:semiHidden/>
    <w:rsid w:val="00D83C26"/>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3C26"/>
    <w:rPr>
      <w:b/>
      <w:bCs/>
    </w:rPr>
  </w:style>
  <w:style w:type="character" w:customStyle="1" w:styleId="CommentSubjectChar">
    <w:name w:val="Comment Subject Char"/>
    <w:basedOn w:val="CommentTextChar"/>
    <w:link w:val="CommentSubject"/>
    <w:uiPriority w:val="99"/>
    <w:semiHidden/>
    <w:rsid w:val="00D83C26"/>
    <w:rPr>
      <w:rFonts w:ascii="Times New Roman" w:eastAsia="MS Mincho" w:hAnsi="Times New Roman" w:cs="Times New Roman"/>
      <w:b/>
      <w:bCs/>
      <w:sz w:val="20"/>
      <w:szCs w:val="20"/>
    </w:rPr>
  </w:style>
  <w:style w:type="character" w:styleId="Hyperlink">
    <w:name w:val="Hyperlink"/>
    <w:basedOn w:val="DefaultParagraphFont"/>
    <w:uiPriority w:val="99"/>
    <w:unhideWhenUsed/>
    <w:rsid w:val="001E17E4"/>
    <w:rPr>
      <w:color w:val="0000FF" w:themeColor="hyperlink"/>
      <w:u w:val="single"/>
    </w:rPr>
  </w:style>
  <w:style w:type="paragraph" w:customStyle="1" w:styleId="EndNoteBibliographyTitle">
    <w:name w:val="EndNote Bibliography Title"/>
    <w:basedOn w:val="Normal"/>
    <w:link w:val="EndNoteBibliographyTitleChar"/>
    <w:rsid w:val="007E074A"/>
    <w:pPr>
      <w:jc w:val="center"/>
    </w:pPr>
    <w:rPr>
      <w:noProof/>
    </w:rPr>
  </w:style>
  <w:style w:type="character" w:customStyle="1" w:styleId="NoSpacingChar">
    <w:name w:val="No Spacing Char"/>
    <w:basedOn w:val="DefaultParagraphFont"/>
    <w:link w:val="NoSpacing"/>
    <w:uiPriority w:val="1"/>
    <w:rsid w:val="007E074A"/>
  </w:style>
  <w:style w:type="character" w:customStyle="1" w:styleId="EndNoteBibliographyTitleChar">
    <w:name w:val="EndNote Bibliography Title Char"/>
    <w:basedOn w:val="NoSpacingChar"/>
    <w:link w:val="EndNoteBibliographyTitle"/>
    <w:rsid w:val="007E074A"/>
    <w:rPr>
      <w:rFonts w:ascii="Times New Roman" w:eastAsia="MS Mincho" w:hAnsi="Times New Roman" w:cs="Times New Roman"/>
      <w:noProof/>
      <w:sz w:val="24"/>
      <w:szCs w:val="24"/>
    </w:rPr>
  </w:style>
  <w:style w:type="paragraph" w:customStyle="1" w:styleId="EndNoteBibliography">
    <w:name w:val="EndNote Bibliography"/>
    <w:basedOn w:val="Normal"/>
    <w:link w:val="EndNoteBibliographyChar"/>
    <w:rsid w:val="007E074A"/>
    <w:rPr>
      <w:noProof/>
    </w:rPr>
  </w:style>
  <w:style w:type="character" w:customStyle="1" w:styleId="EndNoteBibliographyChar">
    <w:name w:val="EndNote Bibliography Char"/>
    <w:basedOn w:val="NoSpacingChar"/>
    <w:link w:val="EndNoteBibliography"/>
    <w:rsid w:val="007E074A"/>
    <w:rPr>
      <w:rFonts w:ascii="Times New Roman" w:eastAsia="MS Mincho" w:hAnsi="Times New Roman" w:cs="Times New Roman"/>
      <w:noProof/>
      <w:sz w:val="24"/>
      <w:szCs w:val="24"/>
    </w:rPr>
  </w:style>
  <w:style w:type="paragraph" w:styleId="Header">
    <w:name w:val="header"/>
    <w:basedOn w:val="Normal"/>
    <w:link w:val="HeaderChar"/>
    <w:uiPriority w:val="99"/>
    <w:unhideWhenUsed/>
    <w:rsid w:val="00006290"/>
    <w:pPr>
      <w:tabs>
        <w:tab w:val="center" w:pos="4680"/>
        <w:tab w:val="right" w:pos="9360"/>
      </w:tabs>
    </w:pPr>
  </w:style>
  <w:style w:type="character" w:customStyle="1" w:styleId="HeaderChar">
    <w:name w:val="Header Char"/>
    <w:basedOn w:val="DefaultParagraphFont"/>
    <w:link w:val="Header"/>
    <w:uiPriority w:val="99"/>
    <w:rsid w:val="00006290"/>
    <w:rPr>
      <w:rFonts w:ascii="Times New Roman" w:eastAsia="MS Mincho" w:hAnsi="Times New Roman" w:cs="Times New Roman"/>
      <w:sz w:val="24"/>
      <w:szCs w:val="24"/>
    </w:rPr>
  </w:style>
  <w:style w:type="paragraph" w:styleId="Footer">
    <w:name w:val="footer"/>
    <w:basedOn w:val="Normal"/>
    <w:link w:val="FooterChar"/>
    <w:uiPriority w:val="99"/>
    <w:unhideWhenUsed/>
    <w:rsid w:val="00006290"/>
    <w:pPr>
      <w:tabs>
        <w:tab w:val="center" w:pos="4680"/>
        <w:tab w:val="right" w:pos="9360"/>
      </w:tabs>
    </w:pPr>
  </w:style>
  <w:style w:type="character" w:customStyle="1" w:styleId="FooterChar">
    <w:name w:val="Footer Char"/>
    <w:basedOn w:val="DefaultParagraphFont"/>
    <w:link w:val="Footer"/>
    <w:uiPriority w:val="99"/>
    <w:rsid w:val="00006290"/>
    <w:rPr>
      <w:rFonts w:ascii="Times New Roman" w:eastAsia="MS Mincho" w:hAnsi="Times New Roman" w:cs="Times New Roman"/>
      <w:sz w:val="24"/>
      <w:szCs w:val="24"/>
    </w:rPr>
  </w:style>
  <w:style w:type="character" w:customStyle="1" w:styleId="UnresolvedMention1">
    <w:name w:val="Unresolved Mention1"/>
    <w:basedOn w:val="DefaultParagraphFont"/>
    <w:uiPriority w:val="99"/>
    <w:semiHidden/>
    <w:unhideWhenUsed/>
    <w:rsid w:val="00F96E6B"/>
    <w:rPr>
      <w:color w:val="605E5C"/>
      <w:shd w:val="clear" w:color="auto" w:fill="E1DFDD"/>
    </w:rPr>
  </w:style>
  <w:style w:type="character" w:customStyle="1" w:styleId="normaltextrun1">
    <w:name w:val="normaltextrun1"/>
    <w:basedOn w:val="DefaultParagraphFont"/>
    <w:rsid w:val="00776D5A"/>
  </w:style>
  <w:style w:type="character" w:customStyle="1" w:styleId="normaltextrun">
    <w:name w:val="normaltextrun"/>
    <w:basedOn w:val="DefaultParagraphFont"/>
    <w:rsid w:val="0003512D"/>
  </w:style>
  <w:style w:type="character" w:styleId="FollowedHyperlink">
    <w:name w:val="FollowedHyperlink"/>
    <w:basedOn w:val="DefaultParagraphFont"/>
    <w:uiPriority w:val="99"/>
    <w:semiHidden/>
    <w:unhideWhenUsed/>
    <w:rsid w:val="009B24F7"/>
    <w:rPr>
      <w:color w:val="800080" w:themeColor="followedHyperlink"/>
      <w:u w:val="single"/>
    </w:rPr>
  </w:style>
  <w:style w:type="paragraph" w:styleId="Revision">
    <w:name w:val="Revision"/>
    <w:hidden/>
    <w:uiPriority w:val="99"/>
    <w:semiHidden/>
    <w:rsid w:val="00BD0319"/>
    <w:pPr>
      <w:spacing w:after="0" w:line="240" w:lineRule="auto"/>
    </w:pPr>
    <w:rPr>
      <w:rFonts w:ascii="Times New Roman" w:eastAsia="MS Mincho"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ita.Grudzen@nyumc.org"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KR Documents" ma:contentTypeID="0x0101001ED0D6E31470104DA80E348C1C57DC14006D0A8D4A3F2E94438CBAA8A3CB6765BB" ma:contentTypeVersion="30" ma:contentTypeDescription="Knowledge Repository Documents - Content Type" ma:contentTypeScope="" ma:versionID="fd061e33bd0a37feef73c8aedab87876">
  <xsd:schema xmlns:xsd="http://www.w3.org/2001/XMLSchema" xmlns:xs="http://www.w3.org/2001/XMLSchema" xmlns:p="http://schemas.microsoft.com/office/2006/metadata/properties" xmlns:ns2="fbc809fd-2c9b-440e-850c-b6791eaca885" xmlns:ns3="0095518e-671d-407a-a6a8-e84adfd1316e" targetNamespace="http://schemas.microsoft.com/office/2006/metadata/properties" ma:root="true" ma:fieldsID="e842919731a85a9e2d644c35d4b73486" ns2:_="" ns3:_="">
    <xsd:import namespace="fbc809fd-2c9b-440e-850c-b6791eaca885"/>
    <xsd:import namespace="0095518e-671d-407a-a6a8-e84adfd1316e"/>
    <xsd:element name="properties">
      <xsd:complexType>
        <xsd:sequence>
          <xsd:element name="documentManagement">
            <xsd:complexType>
              <xsd:all>
                <xsd:element ref="ns2:Date1" minOccurs="0"/>
                <xsd:element ref="ns2:Artifact_Description" minOccurs="0"/>
                <xsd:element ref="ns2:CollabProd" minOccurs="0"/>
                <xsd:element ref="ns2:Keyword" minOccurs="0"/>
                <xsd:element ref="ns2:Pre-Aut" minOccurs="0"/>
                <xsd:element ref="ns2:LegacyType" minOccurs="0"/>
                <xsd:element ref="ns2:f0b5e772bf9543fb85999bdd69af6bda" minOccurs="0"/>
                <xsd:element ref="ns2:_dlc_DocIdPersistId" minOccurs="0"/>
                <xsd:element ref="ns2:ffedd23734ce4e15856c77a361e29fee" minOccurs="0"/>
                <xsd:element ref="ns2:g555a33fb87948c88210dfb1ec8f46d9" minOccurs="0"/>
                <xsd:element ref="ns2:_dlc_DocId" minOccurs="0"/>
                <xsd:element ref="ns2:_dlc_DocIdUrl" minOccurs="0"/>
                <xsd:element ref="ns2:TaxCatchAll" minOccurs="0"/>
                <xsd:element ref="ns2:Pre-Aut_x003a_Full_x0020_Name" minOccurs="0"/>
                <xsd:element ref="ns2:TaxCatchAllLabel" minOccurs="0"/>
                <xsd:element ref="ns2:jabf9b0131914ad69c3ae8e8e890ceb1" minOccurs="0"/>
                <xsd:element ref="ns2:Desc" minOccurs="0"/>
                <xsd:element ref="ns3:_x0035_08_x0020_Compliant" minOccurs="0"/>
                <xsd:element ref="ns3:DemoProjec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c809fd-2c9b-440e-850c-b6791eaca885" elementFormDefault="qualified">
    <xsd:import namespace="http://schemas.microsoft.com/office/2006/documentManagement/types"/>
    <xsd:import namespace="http://schemas.microsoft.com/office/infopath/2007/PartnerControls"/>
    <xsd:element name="Date1" ma:index="2" nillable="true" ma:displayName="Resource Date" ma:format="DateOnly" ma:indexed="true" ma:internalName="Date1">
      <xsd:simpleType>
        <xsd:restriction base="dms:DateTime"/>
      </xsd:simpleType>
    </xsd:element>
    <xsd:element name="Artifact_Description" ma:index="3" nillable="true" ma:displayName="Resource_Description" ma:internalName="Artifact_Description">
      <xsd:simpleType>
        <xsd:restriction base="dms:Text">
          <xsd:maxLength value="255"/>
        </xsd:restriction>
      </xsd:simpleType>
    </xsd:element>
    <xsd:element name="CollabProd" ma:index="4" nillable="true" ma:displayName="Collaboratory Product" ma:default="1" ma:indexed="true" ma:internalName="CollabProd">
      <xsd:simpleType>
        <xsd:restriction base="dms:Boolean"/>
      </xsd:simpleType>
    </xsd:element>
    <xsd:element name="Keyword" ma:index="8" nillable="true" ma:displayName="Keywords" ma:internalName="Keyword">
      <xsd:simpleType>
        <xsd:restriction base="dms:Text">
          <xsd:maxLength value="255"/>
        </xsd:restriction>
      </xsd:simpleType>
    </xsd:element>
    <xsd:element name="Pre-Aut" ma:index="10" nillable="true" ma:displayName="Presenter-Author" ma:list="{886d32d8-9a98-4b98-b737-e5c04486019c}" ma:internalName="Pre_x002d_Aut" ma:showField="FullName" ma:web="fbc809fd-2c9b-440e-850c-b6791eaca885">
      <xsd:complexType>
        <xsd:complexContent>
          <xsd:extension base="dms:MultiChoiceLookup">
            <xsd:sequence>
              <xsd:element name="Value" type="dms:Lookup" maxOccurs="unbounded" minOccurs="0" nillable="true"/>
            </xsd:sequence>
          </xsd:extension>
        </xsd:complexContent>
      </xsd:complexType>
    </xsd:element>
    <xsd:element name="LegacyType" ma:index="11" nillable="true" ma:displayName="Legacy Type" ma:format="Dropdown" ma:indexed="true" ma:internalName="LegacyType">
      <xsd:simpleType>
        <xsd:restriction base="dms:Choice">
          <xsd:enumeration value="Stakeholder Interviews"/>
          <xsd:enumeration value="Collaboratory Products"/>
          <xsd:enumeration value="Grand Rounds"/>
          <xsd:enumeration value="External Resources"/>
          <xsd:enumeration value="Video"/>
        </xsd:restriction>
      </xsd:simpleType>
    </xsd:element>
    <xsd:element name="f0b5e772bf9543fb85999bdd69af6bda" ma:index="14" nillable="true" ma:taxonomy="true" ma:internalName="f0b5e772bf9543fb85999bdd69af6bda" ma:taxonomyFieldName="ArtifactType" ma:displayName="Resource Type" ma:indexed="true" ma:default="" ma:fieldId="{f0b5e772-bf95-43fb-8599-9bdd69af6bda}" ma:sspId="d51f2437-979e-4c38-8629-af7d19fdee54" ma:termSetId="00d4a743-619e-446a-baf6-369f8f94ef01" ma:anchorId="07224798-3904-471a-9666-5bad8e18a812" ma:open="false" ma:isKeyword="false">
      <xsd:complexType>
        <xsd:sequence>
          <xsd:element ref="pc:Terms" minOccurs="0" maxOccurs="1"/>
        </xsd:sequence>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ffedd23734ce4e15856c77a361e29fee" ma:index="16" nillable="true" ma:taxonomy="true" ma:internalName="ffedd23734ce4e15856c77a361e29fee" ma:taxonomyFieldName="CollabGroup" ma:displayName="Collaboratory Group" ma:default="" ma:fieldId="{ffedd237-34ce-4e15-856c-77a361e29fee}" ma:taxonomyMulti="true" ma:sspId="d51f2437-979e-4c38-8629-af7d19fdee54" ma:termSetId="00d4a743-619e-446a-baf6-369f8f94ef01" ma:anchorId="5e40de14-783b-4a96-bbd6-48a0f56f64c8" ma:open="false" ma:isKeyword="false">
      <xsd:complexType>
        <xsd:sequence>
          <xsd:element ref="pc:Terms" minOccurs="0" maxOccurs="1"/>
        </xsd:sequence>
      </xsd:complexType>
    </xsd:element>
    <xsd:element name="g555a33fb87948c88210dfb1ec8f46d9" ma:index="18" nillable="true" ma:taxonomy="true" ma:internalName="g555a33fb87948c88210dfb1ec8f46d9" ma:taxonomyFieldName="Topic" ma:displayName="Topic" ma:default="" ma:fieldId="{0555a33f-b879-48c8-8210-dfb1ec8f46d9}" ma:taxonomyMulti="true" ma:sspId="d51f2437-979e-4c38-8629-af7d19fdee54" ma:termSetId="00d4a743-619e-446a-baf6-369f8f94ef01" ma:anchorId="65bab3d3-6451-4bec-a224-a13a04d4a68e"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5" nillable="true" ma:displayName="Taxonomy Catch All Column" ma:hidden="true" ma:list="{5b033c89-4fa9-442e-9e4a-6b5605b0698e}" ma:internalName="TaxCatchAll" ma:showField="CatchAllData" ma:web="fbc809fd-2c9b-440e-850c-b6791eaca885">
      <xsd:complexType>
        <xsd:complexContent>
          <xsd:extension base="dms:MultiChoiceLookup">
            <xsd:sequence>
              <xsd:element name="Value" type="dms:Lookup" maxOccurs="unbounded" minOccurs="0" nillable="true"/>
            </xsd:sequence>
          </xsd:extension>
        </xsd:complexContent>
      </xsd:complexType>
    </xsd:element>
    <xsd:element name="Pre-Aut_x003a_Full_x0020_Name" ma:index="26" nillable="true" ma:displayName="Presenter/Author" ma:list="{886d32d8-9a98-4b98-b737-e5c04486019c}" ma:internalName="Pre_x002d_Aut_x003A_Full_x0020_Name" ma:readOnly="true" ma:showField="FullName" ma:web="fbc809fd-2c9b-440e-850c-b6791eaca885">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5b033c89-4fa9-442e-9e4a-6b5605b0698e}" ma:internalName="TaxCatchAllLabel" ma:readOnly="true" ma:showField="CatchAllDataLabel" ma:web="fbc809fd-2c9b-440e-850c-b6791eaca885">
      <xsd:complexType>
        <xsd:complexContent>
          <xsd:extension base="dms:MultiChoiceLookup">
            <xsd:sequence>
              <xsd:element name="Value" type="dms:Lookup" maxOccurs="unbounded" minOccurs="0" nillable="true"/>
            </xsd:sequence>
          </xsd:extension>
        </xsd:complexContent>
      </xsd:complexType>
    </xsd:element>
    <xsd:element name="jabf9b0131914ad69c3ae8e8e890ceb1" ma:index="28" nillable="true" ma:taxonomy="true" ma:internalName="jabf9b0131914ad69c3ae8e8e890ceb1" ma:taxonomyFieldName="Affiliation" ma:displayName="Affiliation" ma:default="" ma:fieldId="{3abf9b01-3191-4ad6-9c3a-e8e8e890ceb1}" ma:taxonomyMulti="true" ma:sspId="d51f2437-979e-4c38-8629-af7d19fdee54" ma:termSetId="00d4a743-619e-446a-baf6-369f8f94ef01" ma:anchorId="7d203b94-7e02-4a93-919b-0c0ea0c66b93" ma:open="false" ma:isKeyword="false">
      <xsd:complexType>
        <xsd:sequence>
          <xsd:element ref="pc:Terms" minOccurs="0" maxOccurs="1"/>
        </xsd:sequence>
      </xsd:complexType>
    </xsd:element>
    <xsd:element name="Desc" ma:index="29" nillable="true" ma:displayName="Artifact Description" ma:hidden="true" ma:indexed="true" ma:internalName="Desc" ma:readOnly="false">
      <xsd:simpleType>
        <xsd:restriction base="dms:Text">
          <xsd:maxLength value="255"/>
        </xsd:restriction>
      </xsd:simple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95518e-671d-407a-a6a8-e84adfd1316e" elementFormDefault="qualified">
    <xsd:import namespace="http://schemas.microsoft.com/office/2006/documentManagement/types"/>
    <xsd:import namespace="http://schemas.microsoft.com/office/infopath/2007/PartnerControls"/>
    <xsd:element name="_x0035_08_x0020_Compliant" ma:index="30" nillable="true" ma:displayName="508 Compliant" ma:format="Dropdown" ma:internalName="_x0035_08_x0020_Compliant">
      <xsd:simpleType>
        <xsd:restriction base="dms:Choice">
          <xsd:enumeration value="Yes"/>
          <xsd:enumeration value="No"/>
        </xsd:restriction>
      </xsd:simpleType>
    </xsd:element>
    <xsd:element name="DemoProjects" ma:index="32" nillable="true" ma:displayName="NIH Collaboratory Trials" ma:default="0" ma:indexed="true" ma:internalName="DemoProject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eyword xmlns="fbc809fd-2c9b-440e-850c-b6791eaca885" xsi:nil="true"/>
    <CollabProd xmlns="fbc809fd-2c9b-440e-850c-b6791eaca885">true</CollabProd>
    <g555a33fb87948c88210dfb1ec8f46d9 xmlns="fbc809fd-2c9b-440e-850c-b6791eaca885">
      <Terms xmlns="http://schemas.microsoft.com/office/infopath/2007/PartnerControls"/>
    </g555a33fb87948c88210dfb1ec8f46d9>
    <f0b5e772bf9543fb85999bdd69af6bda xmlns="fbc809fd-2c9b-440e-850c-b6791eaca885">
      <Terms xmlns="http://schemas.microsoft.com/office/infopath/2007/PartnerControls">
        <TermInfo xmlns="http://schemas.microsoft.com/office/infopath/2007/PartnerControls">
          <TermName xmlns="http://schemas.microsoft.com/office/infopath/2007/PartnerControls">Protocol</TermName>
          <TermId xmlns="http://schemas.microsoft.com/office/infopath/2007/PartnerControls">1d3c51a2-207d-4f42-9403-dbc6565bd66a</TermId>
        </TermInfo>
      </Terms>
    </f0b5e772bf9543fb85999bdd69af6bda>
    <ffedd23734ce4e15856c77a361e29fee xmlns="fbc809fd-2c9b-440e-850c-b6791eaca885">
      <Terms xmlns="http://schemas.microsoft.com/office/infopath/2007/PartnerControls">
        <TermInfo xmlns="http://schemas.microsoft.com/office/infopath/2007/PartnerControls">
          <TermName xmlns="http://schemas.microsoft.com/office/infopath/2007/PartnerControls">PRIM-ER: Primary Palliative Care for Emergency Medicine</TermName>
          <TermId xmlns="http://schemas.microsoft.com/office/infopath/2007/PartnerControls">f104ff7a-efee-40b3-8014-d4a3dcc0903a</TermId>
        </TermInfo>
      </Terms>
    </ffedd23734ce4e15856c77a361e29fee>
    <Date1 xmlns="fbc809fd-2c9b-440e-850c-b6791eaca885">2025-10-09T04:00:00+00:00</Date1>
    <LegacyType xmlns="fbc809fd-2c9b-440e-850c-b6791eaca885" xsi:nil="true"/>
    <Artifact_Description xmlns="fbc809fd-2c9b-440e-850c-b6791eaca885">PRIM-ER - Protocol_V8.docx</Artifact_Description>
    <TaxCatchAll xmlns="fbc809fd-2c9b-440e-850c-b6791eaca885">
      <Value>248</Value>
      <Value>208</Value>
    </TaxCatchAll>
    <DemoProjects xmlns="0095518e-671d-407a-a6a8-e84adfd1316e">true</DemoProjects>
    <Pre-Aut xmlns="fbc809fd-2c9b-440e-850c-b6791eaca885"/>
    <jabf9b0131914ad69c3ae8e8e890ceb1 xmlns="fbc809fd-2c9b-440e-850c-b6791eaca885">
      <Terms xmlns="http://schemas.microsoft.com/office/infopath/2007/PartnerControls"/>
    </jabf9b0131914ad69c3ae8e8e890ceb1>
    <_x0035_08_x0020_Compliant xmlns="0095518e-671d-407a-a6a8-e84adfd1316e" xsi:nil="true"/>
    <Desc xmlns="fbc809fd-2c9b-440e-850c-b6791eaca885" xsi:nil="true"/>
    <_dlc_DocId xmlns="fbc809fd-2c9b-440e-850c-b6791eaca885">3RDMQNRRHUKU-746054939-4417</_dlc_DocId>
    <_dlc_DocIdUrl xmlns="fbc809fd-2c9b-440e-850c-b6791eaca885">
      <Url>https://dcricollab.dcri.duke.edu/sites/NIHKR/_layouts/15/DocIdRedir.aspx?ID=3RDMQNRRHUKU-746054939-4417</Url>
      <Description>3RDMQNRRHUKU-746054939-4417</Description>
    </_dlc_DocIdUrl>
  </documentManagement>
</p:properties>
</file>

<file path=customXml/itemProps1.xml><?xml version="1.0" encoding="utf-8"?>
<ds:datastoreItem xmlns:ds="http://schemas.openxmlformats.org/officeDocument/2006/customXml" ds:itemID="{CDAD6B71-BEEC-664A-A182-039AD6D8EF87}">
  <ds:schemaRefs>
    <ds:schemaRef ds:uri="http://schemas.openxmlformats.org/officeDocument/2006/bibliography"/>
  </ds:schemaRefs>
</ds:datastoreItem>
</file>

<file path=customXml/itemProps2.xml><?xml version="1.0" encoding="utf-8"?>
<ds:datastoreItem xmlns:ds="http://schemas.openxmlformats.org/officeDocument/2006/customXml" ds:itemID="{49391285-824B-4DF3-A0EF-29AB873A62FD}"/>
</file>

<file path=customXml/itemProps3.xml><?xml version="1.0" encoding="utf-8"?>
<ds:datastoreItem xmlns:ds="http://schemas.openxmlformats.org/officeDocument/2006/customXml" ds:itemID="{795DED00-886E-4C04-A3E7-BA9446E469A3}"/>
</file>

<file path=customXml/itemProps4.xml><?xml version="1.0" encoding="utf-8"?>
<ds:datastoreItem xmlns:ds="http://schemas.openxmlformats.org/officeDocument/2006/customXml" ds:itemID="{D5A44E8E-4AB5-4678-95A8-7C2C129EF170}"/>
</file>

<file path=customXml/itemProps5.xml><?xml version="1.0" encoding="utf-8"?>
<ds:datastoreItem xmlns:ds="http://schemas.openxmlformats.org/officeDocument/2006/customXml" ds:itemID="{2C8BEB78-3D0F-4FB8-A361-B2913810654A}"/>
</file>

<file path=docProps/app.xml><?xml version="1.0" encoding="utf-8"?>
<Properties xmlns="http://schemas.openxmlformats.org/officeDocument/2006/extended-properties" xmlns:vt="http://schemas.openxmlformats.org/officeDocument/2006/docPropsVTypes">
  <Template>Normal.dotm</Template>
  <TotalTime>1</TotalTime>
  <Pages>15</Pages>
  <Words>9801</Words>
  <Characters>55870</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NYU Langone Medical Center</Company>
  <LinksUpToDate>false</LinksUpToDate>
  <CharactersWithSpaces>65540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PRIM-ER Protocol (Version 8)</dc:title>
  <dc:creator>Nicole Tang</dc:creator>
  <cp:lastModifiedBy>Siman, Nina</cp:lastModifiedBy>
  <cp:revision>3</cp:revision>
  <dcterms:created xsi:type="dcterms:W3CDTF">2022-08-26T00:26:00Z</dcterms:created>
  <dcterms:modified xsi:type="dcterms:W3CDTF">2025-02-19T23:06:00Z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0x0101001ED0D6E31470104DA80E348C1C57DC14006D0A8D4A3F2E94438CBAA8A3CB6765BB</vt:lpwstr>
  </property>
  <property fmtid="{D5CDD505-2E9C-101B-9397-08002B2CF9AE}" pid="3" name="_dlc_DocIdItemGuid">
    <vt:lpwstr>4ac2ca4e-84ce-4d40-b817-62e4c31fb463</vt:lpwstr>
  </property>
  <property fmtid="{D5CDD505-2E9C-101B-9397-08002B2CF9AE}" pid="4" name="ArtifactType">
    <vt:lpwstr>248;#Protocol|1d3c51a2-207d-4f42-9403-dbc6565bd66a</vt:lpwstr>
  </property>
  <property fmtid="{D5CDD505-2E9C-101B-9397-08002B2CF9AE}" pid="5" name="Topic">
    <vt:lpwstr/>
  </property>
  <property fmtid="{D5CDD505-2E9C-101B-9397-08002B2CF9AE}" pid="6" name="Affiliation">
    <vt:lpwstr/>
  </property>
  <property fmtid="{D5CDD505-2E9C-101B-9397-08002B2CF9AE}" pid="7" name="CollabGroup">
    <vt:lpwstr>208;#PRIM-ER: Primary Palliative Care for Emergency Medicine|f104ff7a-efee-40b3-8014-d4a3dcc0903a</vt:lpwstr>
  </property>
</Properties>
</file>